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120" w:rsidRPr="00A934DE" w:rsidRDefault="00930120" w:rsidP="004C6699">
      <w:pPr>
        <w:pStyle w:val="Ieinoie"/>
        <w:tabs>
          <w:tab w:val="left" w:pos="2325"/>
          <w:tab w:val="center" w:pos="4961"/>
        </w:tabs>
        <w:ind w:right="-2"/>
        <w:jc w:val="left"/>
        <w:rPr>
          <w:rFonts w:ascii="Arial" w:hAnsi="Arial" w:cs="Arial"/>
          <w:sz w:val="24"/>
        </w:rPr>
      </w:pPr>
      <w:bookmarkStart w:id="0" w:name="_Hlk24807457"/>
    </w:p>
    <w:p w:rsidR="00930120" w:rsidRPr="00A934DE" w:rsidRDefault="00930120" w:rsidP="00DA175F">
      <w:pPr>
        <w:pStyle w:val="Label"/>
        <w:spacing w:before="200" w:after="120"/>
        <w:ind w:left="284" w:right="-2" w:hanging="284"/>
        <w:jc w:val="right"/>
        <w:rPr>
          <w:rFonts w:ascii="Times New Roman" w:hAnsi="Times New Roman"/>
          <w:lang w:val="ru-RU"/>
        </w:rPr>
      </w:pPr>
    </w:p>
    <w:tbl>
      <w:tblPr>
        <w:tblW w:w="9355" w:type="dxa"/>
        <w:jc w:val="center"/>
        <w:tblLook w:val="04A0" w:firstRow="1" w:lastRow="0" w:firstColumn="1" w:lastColumn="0" w:noHBand="0" w:noVBand="1"/>
      </w:tblPr>
      <w:tblGrid>
        <w:gridCol w:w="4252"/>
        <w:gridCol w:w="5103"/>
      </w:tblGrid>
      <w:tr w:rsidR="002E106D" w:rsidRPr="002E106D" w:rsidTr="00DA175F">
        <w:trPr>
          <w:jc w:val="center"/>
        </w:trPr>
        <w:tc>
          <w:tcPr>
            <w:tcW w:w="4252" w:type="dxa"/>
            <w:hideMark/>
          </w:tcPr>
          <w:p w:rsidR="00034622" w:rsidRPr="002E106D" w:rsidRDefault="00034622" w:rsidP="00170D50">
            <w:pPr>
              <w:spacing w:after="0"/>
              <w:rPr>
                <w:rFonts w:ascii="Arial" w:hAnsi="Arial" w:cs="Arial"/>
                <w:b/>
                <w:bCs/>
                <w:color w:val="000000" w:themeColor="text1"/>
                <w:szCs w:val="28"/>
              </w:rPr>
            </w:pPr>
          </w:p>
          <w:p w:rsidR="00170D50" w:rsidRPr="002E106D" w:rsidRDefault="00170D50" w:rsidP="00170D50">
            <w:pPr>
              <w:spacing w:after="0"/>
              <w:rPr>
                <w:rFonts w:ascii="Arial" w:hAnsi="Arial" w:cs="Arial"/>
                <w:b/>
                <w:bCs/>
                <w:color w:val="000000" w:themeColor="text1"/>
                <w:szCs w:val="28"/>
              </w:rPr>
            </w:pPr>
            <w:r w:rsidRPr="002E106D">
              <w:rPr>
                <w:rFonts w:ascii="Arial" w:hAnsi="Arial" w:cs="Arial"/>
                <w:b/>
                <w:bCs/>
                <w:color w:val="000000" w:themeColor="text1"/>
                <w:szCs w:val="28"/>
              </w:rPr>
              <w:t>Заказчик:</w:t>
            </w:r>
          </w:p>
        </w:tc>
        <w:tc>
          <w:tcPr>
            <w:tcW w:w="5103" w:type="dxa"/>
          </w:tcPr>
          <w:p w:rsidR="00034622" w:rsidRPr="00DA175F" w:rsidRDefault="00034622" w:rsidP="00DA175F">
            <w:pPr>
              <w:pStyle w:val="310"/>
              <w:rPr>
                <w:rFonts w:cs="Arial"/>
                <w:b w:val="0"/>
                <w:color w:val="000000" w:themeColor="text1"/>
              </w:rPr>
            </w:pPr>
            <w:r w:rsidRPr="00DA175F">
              <w:rPr>
                <w:rFonts w:cs="Arial"/>
                <w:b w:val="0"/>
                <w:color w:val="000000" w:themeColor="text1"/>
              </w:rPr>
              <w:t xml:space="preserve">Администрация </w:t>
            </w:r>
            <w:proofErr w:type="spellStart"/>
            <w:r w:rsidR="002E106D" w:rsidRPr="00DA175F">
              <w:rPr>
                <w:rFonts w:cs="Arial"/>
                <w:b w:val="0"/>
                <w:color w:val="000000" w:themeColor="text1"/>
              </w:rPr>
              <w:t>Мурашинского</w:t>
            </w:r>
            <w:proofErr w:type="spellEnd"/>
            <w:r w:rsidRPr="00DA175F">
              <w:rPr>
                <w:rFonts w:cs="Arial"/>
                <w:b w:val="0"/>
                <w:color w:val="000000" w:themeColor="text1"/>
              </w:rPr>
              <w:t xml:space="preserve"> муниципального округа Кировской области</w:t>
            </w:r>
          </w:p>
          <w:p w:rsidR="002F27E3" w:rsidRPr="002E106D" w:rsidRDefault="002F27E3" w:rsidP="00DA331A">
            <w:pPr>
              <w:autoSpaceDE w:val="0"/>
              <w:autoSpaceDN w:val="0"/>
              <w:adjustRightInd w:val="0"/>
              <w:spacing w:after="0"/>
              <w:jc w:val="left"/>
              <w:rPr>
                <w:rFonts w:ascii="Arial" w:eastAsia="Calibri" w:hAnsi="Arial" w:cs="Arial"/>
                <w:color w:val="000000" w:themeColor="text1"/>
                <w:szCs w:val="28"/>
              </w:rPr>
            </w:pPr>
          </w:p>
        </w:tc>
      </w:tr>
      <w:tr w:rsidR="00170D50" w:rsidRPr="002E106D" w:rsidTr="00DA175F">
        <w:trPr>
          <w:jc w:val="center"/>
        </w:trPr>
        <w:tc>
          <w:tcPr>
            <w:tcW w:w="4252" w:type="dxa"/>
          </w:tcPr>
          <w:p w:rsidR="00170D50" w:rsidRPr="002E106D" w:rsidRDefault="00170D50" w:rsidP="00170D50">
            <w:pPr>
              <w:spacing w:after="0"/>
              <w:rPr>
                <w:rFonts w:ascii="Arial" w:hAnsi="Arial" w:cs="Arial"/>
                <w:color w:val="000000" w:themeColor="text1"/>
                <w:szCs w:val="28"/>
              </w:rPr>
            </w:pPr>
          </w:p>
        </w:tc>
        <w:tc>
          <w:tcPr>
            <w:tcW w:w="5103" w:type="dxa"/>
          </w:tcPr>
          <w:p w:rsidR="00170D50" w:rsidRPr="002E106D" w:rsidRDefault="00170D50" w:rsidP="00170D50">
            <w:pPr>
              <w:tabs>
                <w:tab w:val="left" w:pos="2310"/>
              </w:tabs>
              <w:spacing w:after="0"/>
              <w:rPr>
                <w:rFonts w:ascii="Arial" w:hAnsi="Arial" w:cs="Arial"/>
                <w:color w:val="000000" w:themeColor="text1"/>
                <w:szCs w:val="28"/>
              </w:rPr>
            </w:pPr>
          </w:p>
        </w:tc>
      </w:tr>
    </w:tbl>
    <w:p w:rsidR="00930120" w:rsidRPr="002E106D" w:rsidRDefault="00930120" w:rsidP="00930120">
      <w:pPr>
        <w:widowControl w:val="0"/>
        <w:spacing w:after="0"/>
        <w:jc w:val="center"/>
        <w:rPr>
          <w:rFonts w:ascii="Arial" w:hAnsi="Arial" w:cs="Arial"/>
          <w:b/>
          <w:color w:val="000000" w:themeColor="text1"/>
          <w:szCs w:val="28"/>
        </w:rPr>
      </w:pPr>
    </w:p>
    <w:p w:rsidR="00930120" w:rsidRPr="002E106D" w:rsidRDefault="00930120" w:rsidP="00930120">
      <w:pPr>
        <w:widowControl w:val="0"/>
        <w:spacing w:after="0"/>
        <w:jc w:val="center"/>
        <w:rPr>
          <w:rFonts w:ascii="Arial" w:hAnsi="Arial" w:cs="Arial"/>
          <w:b/>
          <w:color w:val="000000" w:themeColor="text1"/>
          <w:szCs w:val="28"/>
        </w:rPr>
      </w:pPr>
    </w:p>
    <w:p w:rsidR="00930120" w:rsidRPr="002E106D" w:rsidRDefault="00930120" w:rsidP="00930120">
      <w:pPr>
        <w:widowControl w:val="0"/>
        <w:spacing w:after="0"/>
        <w:jc w:val="center"/>
        <w:rPr>
          <w:rFonts w:ascii="Arial" w:hAnsi="Arial" w:cs="Arial"/>
          <w:b/>
          <w:color w:val="000000" w:themeColor="text1"/>
          <w:szCs w:val="28"/>
        </w:rPr>
      </w:pPr>
    </w:p>
    <w:p w:rsidR="009E3114" w:rsidRPr="002E106D" w:rsidRDefault="009E3114" w:rsidP="002F27E3">
      <w:pPr>
        <w:widowControl w:val="0"/>
        <w:spacing w:after="0"/>
        <w:jc w:val="center"/>
        <w:rPr>
          <w:rFonts w:ascii="Arial" w:hAnsi="Arial" w:cs="Arial"/>
          <w:b/>
          <w:color w:val="000000" w:themeColor="text1"/>
          <w:szCs w:val="28"/>
        </w:rPr>
      </w:pPr>
    </w:p>
    <w:p w:rsidR="009E3114" w:rsidRPr="002E106D" w:rsidRDefault="009E3114" w:rsidP="002F27E3">
      <w:pPr>
        <w:widowControl w:val="0"/>
        <w:spacing w:after="0"/>
        <w:jc w:val="center"/>
        <w:rPr>
          <w:rFonts w:ascii="Arial" w:hAnsi="Arial" w:cs="Arial"/>
          <w:b/>
          <w:color w:val="000000" w:themeColor="text1"/>
          <w:szCs w:val="28"/>
        </w:rPr>
      </w:pPr>
    </w:p>
    <w:p w:rsidR="00EC08D2" w:rsidRPr="00E77DB6" w:rsidRDefault="00EC08D2" w:rsidP="00EC08D2">
      <w:pPr>
        <w:contextualSpacing/>
        <w:jc w:val="center"/>
        <w:rPr>
          <w:b/>
          <w:caps/>
          <w:color w:val="000000" w:themeColor="text1"/>
          <w:szCs w:val="28"/>
        </w:rPr>
      </w:pPr>
      <w:r>
        <w:rPr>
          <w:b/>
          <w:caps/>
          <w:color w:val="000000" w:themeColor="text1"/>
          <w:szCs w:val="28"/>
        </w:rPr>
        <w:t xml:space="preserve">ВНЕСЕНИЕ ИЗМЕНЕНИЙ В </w:t>
      </w:r>
      <w:r w:rsidRPr="00E77DB6">
        <w:rPr>
          <w:b/>
          <w:caps/>
          <w:color w:val="000000" w:themeColor="text1"/>
          <w:szCs w:val="28"/>
        </w:rPr>
        <w:t>ГЕНЕРАЛЬНЫЙ ПЛАН</w:t>
      </w:r>
    </w:p>
    <w:p w:rsidR="00EC08D2" w:rsidRPr="00E77DB6" w:rsidRDefault="00EC08D2" w:rsidP="00EC08D2">
      <w:pPr>
        <w:contextualSpacing/>
        <w:jc w:val="center"/>
        <w:rPr>
          <w:b/>
          <w:caps/>
          <w:color w:val="000000" w:themeColor="text1"/>
          <w:szCs w:val="28"/>
        </w:rPr>
      </w:pPr>
      <w:r w:rsidRPr="00E77DB6">
        <w:rPr>
          <w:b/>
          <w:caps/>
          <w:color w:val="000000" w:themeColor="text1"/>
          <w:szCs w:val="28"/>
        </w:rPr>
        <w:t xml:space="preserve"> </w:t>
      </w:r>
      <w:r>
        <w:rPr>
          <w:b/>
          <w:caps/>
          <w:color w:val="000000" w:themeColor="text1"/>
          <w:szCs w:val="28"/>
        </w:rPr>
        <w:t>МУРАШИНСКОГО</w:t>
      </w:r>
      <w:r w:rsidRPr="00E77DB6">
        <w:rPr>
          <w:b/>
          <w:caps/>
          <w:color w:val="000000" w:themeColor="text1"/>
          <w:szCs w:val="28"/>
        </w:rPr>
        <w:t xml:space="preserve"> муниципальн</w:t>
      </w:r>
      <w:r>
        <w:rPr>
          <w:b/>
          <w:caps/>
          <w:color w:val="000000" w:themeColor="text1"/>
          <w:szCs w:val="28"/>
        </w:rPr>
        <w:t>ОГО</w:t>
      </w:r>
      <w:r w:rsidRPr="00E77DB6">
        <w:rPr>
          <w:b/>
          <w:caps/>
          <w:color w:val="000000" w:themeColor="text1"/>
          <w:szCs w:val="28"/>
        </w:rPr>
        <w:t xml:space="preserve"> ОКРУГ</w:t>
      </w:r>
      <w:r>
        <w:rPr>
          <w:b/>
          <w:caps/>
          <w:color w:val="000000" w:themeColor="text1"/>
          <w:szCs w:val="28"/>
        </w:rPr>
        <w:t>А</w:t>
      </w:r>
      <w:r w:rsidRPr="00E77DB6">
        <w:rPr>
          <w:b/>
          <w:caps/>
          <w:color w:val="000000" w:themeColor="text1"/>
          <w:szCs w:val="28"/>
        </w:rPr>
        <w:t xml:space="preserve"> </w:t>
      </w:r>
    </w:p>
    <w:p w:rsidR="00DA175F" w:rsidRDefault="00EC08D2" w:rsidP="00EC08D2">
      <w:pPr>
        <w:contextualSpacing/>
        <w:jc w:val="center"/>
        <w:rPr>
          <w:b/>
          <w:caps/>
          <w:color w:val="000000" w:themeColor="text1"/>
          <w:szCs w:val="28"/>
        </w:rPr>
      </w:pPr>
      <w:r w:rsidRPr="00E77DB6">
        <w:rPr>
          <w:b/>
          <w:caps/>
          <w:color w:val="000000" w:themeColor="text1"/>
          <w:szCs w:val="28"/>
        </w:rPr>
        <w:t>КировскАЯ областЬ</w:t>
      </w:r>
      <w:r>
        <w:rPr>
          <w:b/>
          <w:caps/>
          <w:color w:val="000000" w:themeColor="text1"/>
          <w:szCs w:val="28"/>
        </w:rPr>
        <w:t xml:space="preserve"> В </w:t>
      </w:r>
      <w:r w:rsidRPr="00197314">
        <w:rPr>
          <w:b/>
          <w:caps/>
          <w:color w:val="000000" w:themeColor="text1"/>
          <w:szCs w:val="28"/>
        </w:rPr>
        <w:t xml:space="preserve">ЧАСТИ населенных пунктов </w:t>
      </w:r>
    </w:p>
    <w:p w:rsidR="00EC08D2" w:rsidRPr="00E77DB6" w:rsidRDefault="00EC08D2" w:rsidP="00EC08D2">
      <w:pPr>
        <w:contextualSpacing/>
        <w:jc w:val="center"/>
        <w:rPr>
          <w:b/>
          <w:caps/>
          <w:color w:val="000000" w:themeColor="text1"/>
          <w:szCs w:val="28"/>
        </w:rPr>
      </w:pPr>
      <w:r w:rsidRPr="00197314">
        <w:rPr>
          <w:b/>
          <w:caps/>
          <w:color w:val="000000" w:themeColor="text1"/>
          <w:szCs w:val="28"/>
        </w:rPr>
        <w:t>д. Белозерье, жд ст. Староверческая, г. Мураши</w:t>
      </w:r>
    </w:p>
    <w:p w:rsidR="00170D50" w:rsidRPr="002E106D" w:rsidRDefault="00170D50" w:rsidP="002F27E3">
      <w:pPr>
        <w:spacing w:after="0"/>
        <w:jc w:val="center"/>
        <w:rPr>
          <w:rFonts w:ascii="Arial" w:eastAsia="Calibri" w:hAnsi="Arial" w:cs="Arial"/>
          <w:b/>
          <w:bCs/>
          <w:color w:val="000000" w:themeColor="text1"/>
          <w:szCs w:val="28"/>
        </w:rPr>
      </w:pPr>
    </w:p>
    <w:p w:rsidR="00170D50" w:rsidRPr="002E106D" w:rsidRDefault="00170D50" w:rsidP="002F27E3">
      <w:pPr>
        <w:spacing w:after="0"/>
        <w:jc w:val="center"/>
        <w:rPr>
          <w:rFonts w:ascii="Arial" w:eastAsia="Calibri" w:hAnsi="Arial" w:cs="Arial"/>
          <w:b/>
          <w:bCs/>
          <w:color w:val="000000" w:themeColor="text1"/>
          <w:szCs w:val="28"/>
        </w:rPr>
      </w:pPr>
    </w:p>
    <w:p w:rsidR="009E3114" w:rsidRPr="002E106D" w:rsidRDefault="009E3114" w:rsidP="002F27E3">
      <w:pPr>
        <w:widowControl w:val="0"/>
        <w:spacing w:after="0"/>
        <w:jc w:val="center"/>
        <w:rPr>
          <w:rFonts w:ascii="Arial" w:hAnsi="Arial" w:cs="Arial"/>
          <w:b/>
          <w:bCs/>
          <w:color w:val="000000" w:themeColor="text1"/>
          <w:szCs w:val="28"/>
        </w:rPr>
      </w:pPr>
    </w:p>
    <w:p w:rsidR="00930120" w:rsidRPr="002E106D" w:rsidRDefault="00930120" w:rsidP="002F27E3">
      <w:pPr>
        <w:pStyle w:val="af8"/>
        <w:spacing w:after="0" w:line="240" w:lineRule="auto"/>
        <w:jc w:val="center"/>
        <w:rPr>
          <w:rFonts w:ascii="Arial" w:hAnsi="Arial" w:cs="Arial"/>
          <w:b/>
          <w:bCs/>
          <w:color w:val="000000" w:themeColor="text1"/>
          <w:sz w:val="28"/>
          <w:szCs w:val="28"/>
        </w:rPr>
      </w:pPr>
    </w:p>
    <w:p w:rsidR="00930120" w:rsidRPr="002E106D" w:rsidRDefault="00930120" w:rsidP="002F27E3">
      <w:pPr>
        <w:pStyle w:val="af8"/>
        <w:spacing w:after="0" w:line="240" w:lineRule="auto"/>
        <w:ind w:left="142"/>
        <w:jc w:val="center"/>
        <w:rPr>
          <w:rFonts w:ascii="Arial" w:hAnsi="Arial" w:cs="Arial"/>
          <w:b/>
          <w:bCs/>
          <w:color w:val="000000" w:themeColor="text1"/>
          <w:sz w:val="28"/>
          <w:szCs w:val="28"/>
        </w:rPr>
      </w:pPr>
      <w:r w:rsidRPr="002E106D">
        <w:rPr>
          <w:rFonts w:ascii="Arial" w:hAnsi="Arial" w:cs="Arial"/>
          <w:b/>
          <w:bCs/>
          <w:color w:val="000000" w:themeColor="text1"/>
          <w:sz w:val="28"/>
          <w:szCs w:val="28"/>
        </w:rPr>
        <w:t>ПОЛОЖЕНИЕ О ТЕРРИТОРИАЛЬНОМ ПЛАНИРОВАНИИ</w:t>
      </w:r>
    </w:p>
    <w:p w:rsidR="00930120" w:rsidRPr="002E106D" w:rsidRDefault="00930120" w:rsidP="002F27E3">
      <w:pPr>
        <w:pStyle w:val="a6"/>
        <w:rPr>
          <w:rFonts w:cs="Arial"/>
          <w:bCs/>
          <w:color w:val="000000" w:themeColor="text1"/>
          <w:szCs w:val="28"/>
        </w:rPr>
      </w:pPr>
    </w:p>
    <w:p w:rsidR="00930120" w:rsidRPr="002E106D" w:rsidRDefault="00930120" w:rsidP="005A5E55">
      <w:pPr>
        <w:pStyle w:val="a6"/>
        <w:jc w:val="both"/>
        <w:rPr>
          <w:rFonts w:cs="Arial"/>
          <w:bCs/>
          <w:color w:val="000000" w:themeColor="text1"/>
          <w:szCs w:val="28"/>
        </w:rPr>
      </w:pPr>
    </w:p>
    <w:p w:rsidR="00930120" w:rsidRPr="002E106D" w:rsidRDefault="00930120" w:rsidP="002F27E3">
      <w:pPr>
        <w:pStyle w:val="a6"/>
        <w:rPr>
          <w:rFonts w:cs="Arial"/>
          <w:bCs/>
          <w:color w:val="000000" w:themeColor="text1"/>
          <w:szCs w:val="28"/>
        </w:rPr>
      </w:pPr>
    </w:p>
    <w:p w:rsidR="00273BC0" w:rsidRPr="002E106D" w:rsidRDefault="00273BC0" w:rsidP="005A5E55">
      <w:pPr>
        <w:widowControl w:val="0"/>
        <w:spacing w:after="0"/>
        <w:jc w:val="center"/>
        <w:rPr>
          <w:rFonts w:ascii="Arial" w:hAnsi="Arial" w:cs="Arial"/>
          <w:b/>
          <w:bCs/>
          <w:color w:val="000000" w:themeColor="text1"/>
          <w:szCs w:val="28"/>
        </w:rPr>
      </w:pPr>
    </w:p>
    <w:p w:rsidR="00C05759" w:rsidRPr="002E106D" w:rsidRDefault="00C05759" w:rsidP="005A5E55">
      <w:pPr>
        <w:widowControl w:val="0"/>
        <w:spacing w:after="0"/>
        <w:jc w:val="center"/>
        <w:rPr>
          <w:rFonts w:ascii="Arial" w:hAnsi="Arial" w:cs="Arial"/>
          <w:b/>
          <w:bCs/>
          <w:color w:val="000000" w:themeColor="text1"/>
          <w:szCs w:val="28"/>
        </w:rPr>
      </w:pPr>
    </w:p>
    <w:p w:rsidR="00273BC0" w:rsidRPr="002E106D" w:rsidRDefault="00273BC0" w:rsidP="005A5E55">
      <w:pPr>
        <w:widowControl w:val="0"/>
        <w:spacing w:after="0"/>
        <w:jc w:val="center"/>
        <w:rPr>
          <w:rFonts w:ascii="Arial" w:hAnsi="Arial" w:cs="Arial"/>
          <w:b/>
          <w:bCs/>
          <w:color w:val="000000" w:themeColor="text1"/>
          <w:szCs w:val="28"/>
        </w:rPr>
      </w:pPr>
    </w:p>
    <w:p w:rsidR="00273BC0" w:rsidRPr="002E106D" w:rsidRDefault="00273BC0" w:rsidP="005A5E55">
      <w:pPr>
        <w:widowControl w:val="0"/>
        <w:spacing w:after="0"/>
        <w:jc w:val="center"/>
        <w:rPr>
          <w:rFonts w:ascii="Arial" w:hAnsi="Arial" w:cs="Arial"/>
          <w:b/>
          <w:bCs/>
          <w:color w:val="000000" w:themeColor="text1"/>
          <w:szCs w:val="28"/>
        </w:rPr>
      </w:pPr>
    </w:p>
    <w:p w:rsidR="00930120" w:rsidRPr="002E106D" w:rsidRDefault="00930120" w:rsidP="002F27E3">
      <w:pPr>
        <w:pStyle w:val="a6"/>
        <w:rPr>
          <w:rFonts w:cs="Arial"/>
          <w:bCs/>
          <w:color w:val="000000" w:themeColor="text1"/>
          <w:szCs w:val="28"/>
        </w:rPr>
      </w:pPr>
    </w:p>
    <w:p w:rsidR="00930120" w:rsidRPr="002E106D" w:rsidRDefault="00930120" w:rsidP="002F27E3">
      <w:pPr>
        <w:pStyle w:val="a6"/>
        <w:rPr>
          <w:rFonts w:cs="Arial"/>
          <w:b w:val="0"/>
          <w:bCs/>
          <w:color w:val="000000" w:themeColor="text1"/>
          <w:szCs w:val="28"/>
        </w:rPr>
      </w:pPr>
    </w:p>
    <w:p w:rsidR="00930120" w:rsidRPr="002E106D" w:rsidRDefault="00273BC0" w:rsidP="002F27E3">
      <w:pPr>
        <w:pStyle w:val="a6"/>
        <w:rPr>
          <w:rFonts w:cs="Arial"/>
          <w:b w:val="0"/>
          <w:bCs/>
          <w:color w:val="000000" w:themeColor="text1"/>
          <w:szCs w:val="28"/>
        </w:rPr>
      </w:pPr>
      <w:r w:rsidRPr="002E106D">
        <w:rPr>
          <w:rFonts w:cs="Arial"/>
          <w:b w:val="0"/>
          <w:bCs/>
          <w:color w:val="000000" w:themeColor="text1"/>
          <w:szCs w:val="28"/>
        </w:rPr>
        <w:t>Генеральный директор                                             С.А. Моргунов</w:t>
      </w:r>
    </w:p>
    <w:p w:rsidR="00930120" w:rsidRPr="002E106D" w:rsidRDefault="00930120" w:rsidP="002F27E3">
      <w:pPr>
        <w:pStyle w:val="a6"/>
        <w:rPr>
          <w:rFonts w:cs="Arial"/>
          <w:bCs/>
          <w:color w:val="000000" w:themeColor="text1"/>
          <w:szCs w:val="28"/>
        </w:rPr>
      </w:pPr>
    </w:p>
    <w:p w:rsidR="00930120" w:rsidRPr="002E106D" w:rsidRDefault="00930120" w:rsidP="002F27E3">
      <w:pPr>
        <w:pStyle w:val="a6"/>
        <w:rPr>
          <w:rFonts w:cs="Arial"/>
          <w:bCs/>
          <w:color w:val="000000" w:themeColor="text1"/>
          <w:szCs w:val="28"/>
        </w:rPr>
      </w:pPr>
    </w:p>
    <w:p w:rsidR="00930120" w:rsidRPr="002E106D" w:rsidRDefault="00930120" w:rsidP="002F27E3">
      <w:pPr>
        <w:pStyle w:val="a6"/>
        <w:rPr>
          <w:rFonts w:cs="Arial"/>
          <w:bCs/>
          <w:color w:val="000000" w:themeColor="text1"/>
          <w:szCs w:val="28"/>
        </w:rPr>
      </w:pPr>
      <w:bookmarkStart w:id="1" w:name="_GoBack"/>
      <w:bookmarkEnd w:id="1"/>
    </w:p>
    <w:p w:rsidR="004C6699" w:rsidRPr="002E106D" w:rsidRDefault="004C6699" w:rsidP="002F27E3">
      <w:pPr>
        <w:pStyle w:val="a6"/>
        <w:rPr>
          <w:rFonts w:cs="Arial"/>
          <w:bCs/>
          <w:color w:val="000000" w:themeColor="text1"/>
          <w:szCs w:val="28"/>
        </w:rPr>
      </w:pPr>
    </w:p>
    <w:p w:rsidR="004C6699" w:rsidRPr="002E106D" w:rsidRDefault="004C6699" w:rsidP="002F27E3">
      <w:pPr>
        <w:pStyle w:val="a6"/>
        <w:rPr>
          <w:rFonts w:cs="Arial"/>
          <w:bCs/>
          <w:color w:val="000000" w:themeColor="text1"/>
          <w:szCs w:val="28"/>
        </w:rPr>
      </w:pPr>
    </w:p>
    <w:p w:rsidR="004C6699" w:rsidRPr="002E106D" w:rsidRDefault="004C6699" w:rsidP="002F27E3">
      <w:pPr>
        <w:pStyle w:val="a6"/>
        <w:rPr>
          <w:rFonts w:cs="Arial"/>
          <w:bCs/>
          <w:color w:val="000000" w:themeColor="text1"/>
          <w:szCs w:val="28"/>
        </w:rPr>
      </w:pPr>
    </w:p>
    <w:p w:rsidR="004C6699" w:rsidRPr="002E106D" w:rsidRDefault="004C6699" w:rsidP="002F27E3">
      <w:pPr>
        <w:pStyle w:val="a6"/>
        <w:rPr>
          <w:rFonts w:cs="Arial"/>
          <w:bCs/>
          <w:color w:val="000000" w:themeColor="text1"/>
          <w:szCs w:val="28"/>
        </w:rPr>
      </w:pPr>
    </w:p>
    <w:p w:rsidR="00930120" w:rsidRDefault="00930120" w:rsidP="002F27E3">
      <w:pPr>
        <w:pStyle w:val="a6"/>
        <w:rPr>
          <w:rFonts w:cs="Arial"/>
          <w:bCs/>
          <w:color w:val="000000" w:themeColor="text1"/>
          <w:szCs w:val="28"/>
        </w:rPr>
      </w:pPr>
    </w:p>
    <w:p w:rsidR="004415DD" w:rsidRPr="002E106D" w:rsidRDefault="004415DD" w:rsidP="002F27E3">
      <w:pPr>
        <w:pStyle w:val="a6"/>
        <w:rPr>
          <w:rFonts w:cs="Arial"/>
          <w:bCs/>
          <w:color w:val="000000" w:themeColor="text1"/>
          <w:szCs w:val="28"/>
        </w:rPr>
      </w:pPr>
    </w:p>
    <w:p w:rsidR="00930120" w:rsidRPr="002E106D" w:rsidRDefault="00930120" w:rsidP="002F27E3">
      <w:pPr>
        <w:pStyle w:val="a6"/>
        <w:rPr>
          <w:rFonts w:cs="Arial"/>
          <w:bCs/>
          <w:color w:val="000000" w:themeColor="text1"/>
          <w:szCs w:val="28"/>
        </w:rPr>
      </w:pPr>
    </w:p>
    <w:p w:rsidR="00170D50" w:rsidRPr="00327D2F" w:rsidRDefault="00170D50" w:rsidP="00930120">
      <w:pPr>
        <w:pStyle w:val="a6"/>
        <w:rPr>
          <w:rFonts w:cs="Arial"/>
          <w:bCs/>
          <w:color w:val="000000" w:themeColor="text1"/>
          <w:sz w:val="24"/>
          <w:szCs w:val="24"/>
        </w:rPr>
      </w:pPr>
    </w:p>
    <w:bookmarkEnd w:id="0"/>
    <w:p w:rsidR="00930120" w:rsidRPr="00327D2F" w:rsidRDefault="004C6699" w:rsidP="004C6699">
      <w:pPr>
        <w:jc w:val="center"/>
        <w:rPr>
          <w:rFonts w:ascii="Arial" w:hAnsi="Arial" w:cs="Arial"/>
          <w:color w:val="000000" w:themeColor="text1"/>
          <w:sz w:val="24"/>
        </w:rPr>
      </w:pPr>
      <w:r w:rsidRPr="00327D2F">
        <w:rPr>
          <w:rFonts w:ascii="Arial" w:hAnsi="Arial" w:cs="Arial"/>
          <w:color w:val="000000" w:themeColor="text1"/>
          <w:sz w:val="24"/>
        </w:rPr>
        <w:t>Чебоксары, 202</w:t>
      </w:r>
      <w:r w:rsidR="00EC08D2">
        <w:rPr>
          <w:rFonts w:ascii="Arial" w:hAnsi="Arial" w:cs="Arial"/>
          <w:color w:val="000000" w:themeColor="text1"/>
          <w:sz w:val="24"/>
        </w:rPr>
        <w:t>5</w:t>
      </w:r>
    </w:p>
    <w:p w:rsidR="004C6699" w:rsidRPr="002E106D" w:rsidRDefault="004C6699" w:rsidP="00F22D4F">
      <w:pPr>
        <w:pStyle w:val="Default"/>
        <w:shd w:val="clear" w:color="auto" w:fill="FFFFFF" w:themeFill="background1"/>
        <w:ind w:left="567"/>
        <w:jc w:val="center"/>
        <w:rPr>
          <w:color w:val="000000" w:themeColor="text1"/>
          <w:sz w:val="28"/>
          <w:szCs w:val="28"/>
        </w:rPr>
      </w:pPr>
      <w:bookmarkStart w:id="2" w:name="_Hlk24807833"/>
      <w:bookmarkStart w:id="3" w:name="_Hlk44063705"/>
      <w:r w:rsidRPr="002E106D">
        <w:rPr>
          <w:b/>
          <w:bCs/>
          <w:color w:val="000000" w:themeColor="text1"/>
          <w:sz w:val="28"/>
          <w:szCs w:val="28"/>
        </w:rPr>
        <w:lastRenderedPageBreak/>
        <w:t>СОСТАВ ГЕНЕРАЛЬНОГО ПЛАНА</w:t>
      </w:r>
    </w:p>
    <w:p w:rsidR="004C6699" w:rsidRPr="002E106D" w:rsidRDefault="004C6699" w:rsidP="00F22D4F">
      <w:pPr>
        <w:pStyle w:val="Default"/>
        <w:shd w:val="clear" w:color="auto" w:fill="FFFFFF" w:themeFill="background1"/>
        <w:ind w:left="709" w:right="283"/>
        <w:jc w:val="both"/>
        <w:rPr>
          <w:b/>
          <w:bCs/>
          <w:color w:val="000000" w:themeColor="text1"/>
          <w:sz w:val="28"/>
          <w:szCs w:val="28"/>
        </w:rPr>
      </w:pPr>
    </w:p>
    <w:p w:rsidR="004C6699" w:rsidRPr="002E106D" w:rsidRDefault="004C6699" w:rsidP="00F22D4F">
      <w:pPr>
        <w:pStyle w:val="Default"/>
        <w:numPr>
          <w:ilvl w:val="0"/>
          <w:numId w:val="15"/>
        </w:numPr>
        <w:shd w:val="clear" w:color="auto" w:fill="FFFFFF" w:themeFill="background1"/>
        <w:ind w:left="709" w:right="283" w:firstLine="0"/>
        <w:jc w:val="both"/>
        <w:rPr>
          <w:b/>
          <w:bCs/>
          <w:color w:val="000000" w:themeColor="text1"/>
          <w:sz w:val="28"/>
          <w:szCs w:val="28"/>
        </w:rPr>
      </w:pPr>
      <w:r w:rsidRPr="002E106D">
        <w:rPr>
          <w:b/>
          <w:bCs/>
          <w:color w:val="000000" w:themeColor="text1"/>
          <w:sz w:val="28"/>
          <w:szCs w:val="28"/>
        </w:rPr>
        <w:t>Генеральный план</w:t>
      </w:r>
    </w:p>
    <w:p w:rsidR="004C6699" w:rsidRPr="002E106D" w:rsidRDefault="004C6699" w:rsidP="00F22D4F">
      <w:pPr>
        <w:pStyle w:val="Default"/>
        <w:shd w:val="clear" w:color="auto" w:fill="FFFFFF" w:themeFill="background1"/>
        <w:ind w:left="709" w:right="283"/>
        <w:jc w:val="both"/>
        <w:rPr>
          <w:color w:val="000000" w:themeColor="text1"/>
          <w:sz w:val="28"/>
          <w:szCs w:val="28"/>
        </w:rPr>
      </w:pP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b/>
          <w:bCs/>
          <w:color w:val="000000" w:themeColor="text1"/>
          <w:sz w:val="28"/>
          <w:szCs w:val="28"/>
        </w:rPr>
        <w:t xml:space="preserve">1. Положение о территориальном планировании </w:t>
      </w: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b/>
          <w:bCs/>
          <w:color w:val="000000" w:themeColor="text1"/>
          <w:sz w:val="28"/>
          <w:szCs w:val="28"/>
        </w:rPr>
        <w:t xml:space="preserve">2. Карта планируемого размещения объектов местного значения </w:t>
      </w:r>
      <w:r w:rsidR="00DF3B84" w:rsidRPr="002E106D">
        <w:rPr>
          <w:b/>
          <w:bCs/>
          <w:color w:val="000000" w:themeColor="text1"/>
          <w:sz w:val="28"/>
          <w:szCs w:val="28"/>
        </w:rPr>
        <w:t>муниципального</w:t>
      </w:r>
      <w:r w:rsidR="00B0446D" w:rsidRPr="002E106D">
        <w:rPr>
          <w:b/>
          <w:bCs/>
          <w:color w:val="000000" w:themeColor="text1"/>
          <w:sz w:val="28"/>
          <w:szCs w:val="28"/>
        </w:rPr>
        <w:t xml:space="preserve"> округа</w:t>
      </w:r>
      <w:r w:rsidRPr="002E106D">
        <w:rPr>
          <w:b/>
          <w:bCs/>
          <w:color w:val="000000" w:themeColor="text1"/>
          <w:sz w:val="28"/>
          <w:szCs w:val="28"/>
        </w:rPr>
        <w:t xml:space="preserve"> </w:t>
      </w: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b/>
          <w:bCs/>
          <w:color w:val="000000" w:themeColor="text1"/>
          <w:sz w:val="28"/>
          <w:szCs w:val="28"/>
        </w:rPr>
        <w:t xml:space="preserve">3. Карта границ населенных пунктов (в том числе границ образуемых населенных пунктов), входящих в состав </w:t>
      </w:r>
      <w:r w:rsidR="00DF3B84" w:rsidRPr="002E106D">
        <w:rPr>
          <w:b/>
          <w:bCs/>
          <w:color w:val="000000" w:themeColor="text1"/>
          <w:sz w:val="28"/>
          <w:szCs w:val="28"/>
        </w:rPr>
        <w:t>муниципального</w:t>
      </w:r>
      <w:r w:rsidR="00B0446D" w:rsidRPr="002E106D">
        <w:rPr>
          <w:b/>
          <w:bCs/>
          <w:color w:val="000000" w:themeColor="text1"/>
          <w:sz w:val="28"/>
          <w:szCs w:val="28"/>
        </w:rPr>
        <w:t xml:space="preserve"> округа</w:t>
      </w:r>
      <w:r w:rsidRPr="002E106D">
        <w:rPr>
          <w:b/>
          <w:bCs/>
          <w:color w:val="000000" w:themeColor="text1"/>
          <w:sz w:val="28"/>
          <w:szCs w:val="28"/>
        </w:rPr>
        <w:t xml:space="preserve"> </w:t>
      </w: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b/>
          <w:bCs/>
          <w:color w:val="000000" w:themeColor="text1"/>
          <w:sz w:val="28"/>
          <w:szCs w:val="28"/>
        </w:rPr>
        <w:t xml:space="preserve">4. Карта функциональных зон </w:t>
      </w:r>
      <w:r w:rsidR="00DF3B84" w:rsidRPr="002E106D">
        <w:rPr>
          <w:b/>
          <w:bCs/>
          <w:color w:val="000000" w:themeColor="text1"/>
          <w:sz w:val="28"/>
          <w:szCs w:val="28"/>
        </w:rPr>
        <w:t>муниципального</w:t>
      </w:r>
      <w:r w:rsidR="00B0446D" w:rsidRPr="002E106D">
        <w:rPr>
          <w:b/>
          <w:bCs/>
          <w:color w:val="000000" w:themeColor="text1"/>
          <w:sz w:val="28"/>
          <w:szCs w:val="28"/>
        </w:rPr>
        <w:t xml:space="preserve"> округа</w:t>
      </w:r>
      <w:r w:rsidRPr="002E106D">
        <w:rPr>
          <w:b/>
          <w:bCs/>
          <w:color w:val="000000" w:themeColor="text1"/>
          <w:sz w:val="28"/>
          <w:szCs w:val="28"/>
        </w:rPr>
        <w:t xml:space="preserve"> </w:t>
      </w:r>
    </w:p>
    <w:p w:rsidR="004C6699" w:rsidRPr="002E106D" w:rsidRDefault="004C6699" w:rsidP="00F22D4F">
      <w:pPr>
        <w:pStyle w:val="Default"/>
        <w:shd w:val="clear" w:color="auto" w:fill="FFFFFF" w:themeFill="background1"/>
        <w:ind w:left="709" w:right="283"/>
        <w:jc w:val="both"/>
        <w:rPr>
          <w:color w:val="000000" w:themeColor="text1"/>
          <w:sz w:val="28"/>
          <w:szCs w:val="28"/>
        </w:rPr>
      </w:pP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color w:val="000000" w:themeColor="text1"/>
          <w:sz w:val="28"/>
          <w:szCs w:val="28"/>
        </w:rPr>
        <w:t>Приложения</w:t>
      </w:r>
      <w:r w:rsidRPr="002E106D">
        <w:rPr>
          <w:b/>
          <w:bCs/>
          <w:color w:val="000000" w:themeColor="text1"/>
          <w:sz w:val="28"/>
          <w:szCs w:val="28"/>
        </w:rPr>
        <w:t xml:space="preserve">: </w:t>
      </w:r>
    </w:p>
    <w:p w:rsidR="004C6699" w:rsidRPr="002E106D" w:rsidRDefault="00494991" w:rsidP="00F22D4F">
      <w:pPr>
        <w:pStyle w:val="Default"/>
        <w:shd w:val="clear" w:color="auto" w:fill="FFFFFF" w:themeFill="background1"/>
        <w:ind w:left="709" w:right="283"/>
        <w:jc w:val="both"/>
        <w:rPr>
          <w:color w:val="000000" w:themeColor="text1"/>
          <w:sz w:val="28"/>
          <w:szCs w:val="28"/>
        </w:rPr>
      </w:pPr>
      <w:r>
        <w:rPr>
          <w:color w:val="000000" w:themeColor="text1"/>
          <w:sz w:val="28"/>
          <w:szCs w:val="28"/>
        </w:rPr>
        <w:t>Фрагмент</w:t>
      </w:r>
      <w:r w:rsidR="004C6699" w:rsidRPr="002E106D">
        <w:rPr>
          <w:color w:val="000000" w:themeColor="text1"/>
          <w:sz w:val="28"/>
          <w:szCs w:val="28"/>
        </w:rPr>
        <w:t xml:space="preserve"> карты планируемого размещения объектов местного значения </w:t>
      </w:r>
      <w:r w:rsidR="00DF3B84" w:rsidRPr="002E106D">
        <w:rPr>
          <w:color w:val="000000" w:themeColor="text1"/>
          <w:sz w:val="28"/>
          <w:szCs w:val="28"/>
        </w:rPr>
        <w:t>муниципального</w:t>
      </w:r>
      <w:r w:rsidR="00B0446D" w:rsidRPr="002E106D">
        <w:rPr>
          <w:color w:val="000000" w:themeColor="text1"/>
          <w:sz w:val="28"/>
          <w:szCs w:val="28"/>
        </w:rPr>
        <w:t xml:space="preserve"> округа</w:t>
      </w:r>
      <w:r w:rsidR="004C6699" w:rsidRPr="002E106D">
        <w:rPr>
          <w:color w:val="000000" w:themeColor="text1"/>
          <w:sz w:val="28"/>
          <w:szCs w:val="28"/>
        </w:rPr>
        <w:t xml:space="preserve"> в растровом формате </w:t>
      </w:r>
    </w:p>
    <w:p w:rsidR="004C6699" w:rsidRPr="002E106D" w:rsidRDefault="00494991" w:rsidP="00F22D4F">
      <w:pPr>
        <w:pStyle w:val="Default"/>
        <w:shd w:val="clear" w:color="auto" w:fill="FFFFFF" w:themeFill="background1"/>
        <w:ind w:left="709" w:right="283"/>
        <w:jc w:val="both"/>
        <w:rPr>
          <w:color w:val="000000" w:themeColor="text1"/>
          <w:sz w:val="28"/>
          <w:szCs w:val="28"/>
        </w:rPr>
      </w:pPr>
      <w:r>
        <w:rPr>
          <w:color w:val="000000" w:themeColor="text1"/>
          <w:sz w:val="28"/>
          <w:szCs w:val="28"/>
        </w:rPr>
        <w:t>Фрагмент</w:t>
      </w:r>
      <w:r w:rsidR="004C6699" w:rsidRPr="002E106D">
        <w:rPr>
          <w:color w:val="000000" w:themeColor="text1"/>
          <w:sz w:val="28"/>
          <w:szCs w:val="28"/>
        </w:rPr>
        <w:t xml:space="preserve"> карты границ населенных пунктов (в том числе образуемых населенных пунктов) в растровом формате </w:t>
      </w:r>
    </w:p>
    <w:p w:rsidR="004C6699" w:rsidRPr="002E106D" w:rsidRDefault="00494991" w:rsidP="00F22D4F">
      <w:pPr>
        <w:shd w:val="clear" w:color="auto" w:fill="FFFFFF" w:themeFill="background1"/>
        <w:ind w:left="709" w:right="283"/>
        <w:rPr>
          <w:color w:val="000000" w:themeColor="text1"/>
          <w:szCs w:val="28"/>
        </w:rPr>
      </w:pPr>
      <w:r>
        <w:rPr>
          <w:color w:val="000000" w:themeColor="text1"/>
          <w:szCs w:val="28"/>
        </w:rPr>
        <w:t>Фрагмент</w:t>
      </w:r>
      <w:r w:rsidR="004C6699" w:rsidRPr="002E106D">
        <w:rPr>
          <w:color w:val="000000" w:themeColor="text1"/>
          <w:szCs w:val="28"/>
        </w:rPr>
        <w:t xml:space="preserve"> карты функциональных зон </w:t>
      </w:r>
      <w:r w:rsidR="00DF3B84" w:rsidRPr="002E106D">
        <w:rPr>
          <w:color w:val="000000" w:themeColor="text1"/>
          <w:szCs w:val="28"/>
        </w:rPr>
        <w:t>муниципального</w:t>
      </w:r>
      <w:r w:rsidR="00B0446D" w:rsidRPr="002E106D">
        <w:rPr>
          <w:color w:val="000000" w:themeColor="text1"/>
          <w:szCs w:val="28"/>
        </w:rPr>
        <w:t xml:space="preserve"> округа</w:t>
      </w:r>
      <w:r w:rsidR="004C6699" w:rsidRPr="002E106D">
        <w:rPr>
          <w:color w:val="000000" w:themeColor="text1"/>
          <w:szCs w:val="28"/>
        </w:rPr>
        <w:t xml:space="preserve"> в растровом формате</w:t>
      </w:r>
    </w:p>
    <w:p w:rsidR="004C6699" w:rsidRPr="002E106D" w:rsidRDefault="004C6699" w:rsidP="00F22D4F">
      <w:pPr>
        <w:shd w:val="clear" w:color="auto" w:fill="FFFFFF" w:themeFill="background1"/>
        <w:ind w:left="709" w:right="283"/>
        <w:rPr>
          <w:color w:val="FF0000"/>
          <w:szCs w:val="28"/>
        </w:rPr>
      </w:pPr>
    </w:p>
    <w:p w:rsidR="004C6699" w:rsidRPr="002E106D" w:rsidRDefault="004C6699" w:rsidP="00F22D4F">
      <w:pPr>
        <w:pStyle w:val="Default"/>
        <w:numPr>
          <w:ilvl w:val="0"/>
          <w:numId w:val="15"/>
        </w:numPr>
        <w:shd w:val="clear" w:color="auto" w:fill="FFFFFF" w:themeFill="background1"/>
        <w:ind w:left="709" w:right="283" w:firstLine="0"/>
        <w:jc w:val="both"/>
        <w:rPr>
          <w:b/>
          <w:bCs/>
          <w:color w:val="000000" w:themeColor="text1"/>
          <w:sz w:val="28"/>
          <w:szCs w:val="28"/>
        </w:rPr>
      </w:pPr>
      <w:r w:rsidRPr="002E106D">
        <w:rPr>
          <w:b/>
          <w:bCs/>
          <w:color w:val="000000" w:themeColor="text1"/>
          <w:sz w:val="28"/>
          <w:szCs w:val="28"/>
        </w:rPr>
        <w:t>Материалы по обоснованию генерального плана</w:t>
      </w:r>
    </w:p>
    <w:p w:rsidR="004C6699" w:rsidRPr="002E106D" w:rsidRDefault="004C6699" w:rsidP="00F22D4F">
      <w:pPr>
        <w:pStyle w:val="Default"/>
        <w:shd w:val="clear" w:color="auto" w:fill="FFFFFF" w:themeFill="background1"/>
        <w:ind w:left="709" w:right="283"/>
        <w:jc w:val="both"/>
        <w:rPr>
          <w:color w:val="000000" w:themeColor="text1"/>
          <w:sz w:val="28"/>
          <w:szCs w:val="28"/>
        </w:rPr>
      </w:pP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b/>
          <w:bCs/>
          <w:color w:val="000000" w:themeColor="text1"/>
          <w:sz w:val="28"/>
          <w:szCs w:val="28"/>
        </w:rPr>
        <w:t xml:space="preserve">1. Материалы по обоснованию генерального плана в текстовой форме </w:t>
      </w: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b/>
          <w:bCs/>
          <w:color w:val="000000" w:themeColor="text1"/>
          <w:sz w:val="28"/>
          <w:szCs w:val="28"/>
        </w:rPr>
        <w:t xml:space="preserve">2. Материалы по обоснованию генерального плана в виде карт </w:t>
      </w:r>
    </w:p>
    <w:p w:rsidR="004C6699" w:rsidRPr="002E106D" w:rsidRDefault="004C6699" w:rsidP="00F22D4F">
      <w:pPr>
        <w:pStyle w:val="Default"/>
        <w:shd w:val="clear" w:color="auto" w:fill="FFFFFF" w:themeFill="background1"/>
        <w:ind w:left="709" w:right="283"/>
        <w:jc w:val="both"/>
        <w:rPr>
          <w:color w:val="000000" w:themeColor="text1"/>
          <w:sz w:val="28"/>
          <w:szCs w:val="28"/>
        </w:rPr>
      </w:pP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color w:val="000000" w:themeColor="text1"/>
          <w:sz w:val="28"/>
          <w:szCs w:val="28"/>
        </w:rPr>
        <w:t xml:space="preserve">Приложение: </w:t>
      </w:r>
    </w:p>
    <w:p w:rsidR="004C6699" w:rsidRPr="002E106D" w:rsidRDefault="00494991" w:rsidP="00F22D4F">
      <w:pPr>
        <w:pStyle w:val="Default"/>
        <w:shd w:val="clear" w:color="auto" w:fill="FFFFFF" w:themeFill="background1"/>
        <w:ind w:left="709" w:right="283"/>
        <w:jc w:val="both"/>
        <w:rPr>
          <w:color w:val="000000" w:themeColor="text1"/>
          <w:sz w:val="28"/>
          <w:szCs w:val="28"/>
        </w:rPr>
      </w:pPr>
      <w:r>
        <w:rPr>
          <w:color w:val="000000" w:themeColor="text1"/>
          <w:sz w:val="28"/>
          <w:szCs w:val="28"/>
        </w:rPr>
        <w:t>Фрагмент</w:t>
      </w:r>
      <w:r>
        <w:rPr>
          <w:color w:val="000000" w:themeColor="text1"/>
          <w:sz w:val="28"/>
          <w:szCs w:val="28"/>
        </w:rPr>
        <w:t xml:space="preserve"> карты</w:t>
      </w:r>
      <w:r w:rsidR="004C6699" w:rsidRPr="002E106D">
        <w:rPr>
          <w:color w:val="000000" w:themeColor="text1"/>
          <w:sz w:val="28"/>
          <w:szCs w:val="28"/>
        </w:rPr>
        <w:t xml:space="preserve"> материалов по обоснованию генерального плана в виде карт в растровом формате </w:t>
      </w:r>
    </w:p>
    <w:p w:rsidR="004C6699" w:rsidRPr="002E106D" w:rsidRDefault="004C6699" w:rsidP="00F22D4F">
      <w:pPr>
        <w:pStyle w:val="Default"/>
        <w:shd w:val="clear" w:color="auto" w:fill="FFFFFF" w:themeFill="background1"/>
        <w:ind w:left="709" w:right="283"/>
        <w:jc w:val="both"/>
        <w:rPr>
          <w:color w:val="000000" w:themeColor="text1"/>
          <w:sz w:val="28"/>
          <w:szCs w:val="28"/>
        </w:rPr>
      </w:pPr>
      <w:r w:rsidRPr="002E106D">
        <w:rPr>
          <w:b/>
          <w:bCs/>
          <w:color w:val="000000" w:themeColor="text1"/>
          <w:sz w:val="28"/>
          <w:szCs w:val="28"/>
        </w:rPr>
        <w:t xml:space="preserve">Обязательное приложение к генеральному плану: </w:t>
      </w:r>
    </w:p>
    <w:p w:rsidR="004C6699" w:rsidRPr="002E106D" w:rsidRDefault="004C6699" w:rsidP="00F22D4F">
      <w:pPr>
        <w:shd w:val="clear" w:color="auto" w:fill="FFFFFF" w:themeFill="background1"/>
        <w:ind w:left="709" w:right="283"/>
        <w:rPr>
          <w:color w:val="000000" w:themeColor="text1"/>
          <w:szCs w:val="28"/>
        </w:rPr>
      </w:pPr>
      <w:r w:rsidRPr="002E106D">
        <w:rPr>
          <w:color w:val="000000" w:themeColor="text1"/>
          <w:szCs w:val="28"/>
        </w:rPr>
        <w:t xml:space="preserve">Сведения о границах населенных пунктов (в том числе образуемых населенных пунктов), входящих в состав </w:t>
      </w:r>
      <w:r w:rsidR="00DF3B84" w:rsidRPr="002E106D">
        <w:rPr>
          <w:color w:val="000000" w:themeColor="text1"/>
          <w:szCs w:val="28"/>
        </w:rPr>
        <w:t>муниципального</w:t>
      </w:r>
      <w:r w:rsidR="00B0446D" w:rsidRPr="002E106D">
        <w:rPr>
          <w:color w:val="000000" w:themeColor="text1"/>
          <w:szCs w:val="28"/>
        </w:rPr>
        <w:t xml:space="preserve"> округа</w:t>
      </w:r>
    </w:p>
    <w:p w:rsidR="004C6699" w:rsidRPr="002E106D" w:rsidRDefault="004C6699" w:rsidP="00F22D4F">
      <w:pPr>
        <w:shd w:val="clear" w:color="auto" w:fill="FFFFFF" w:themeFill="background1"/>
        <w:ind w:left="567" w:firstLine="709"/>
        <w:rPr>
          <w:color w:val="000000" w:themeColor="text1"/>
          <w:szCs w:val="28"/>
        </w:rPr>
      </w:pPr>
    </w:p>
    <w:p w:rsidR="004C6699" w:rsidRPr="002E106D" w:rsidRDefault="004C6699" w:rsidP="004C6699">
      <w:pPr>
        <w:shd w:val="clear" w:color="auto" w:fill="FFFFFF" w:themeFill="background1"/>
        <w:ind w:left="-567" w:firstLine="709"/>
        <w:rPr>
          <w:color w:val="FF0000"/>
          <w:szCs w:val="28"/>
        </w:rPr>
      </w:pPr>
    </w:p>
    <w:p w:rsidR="00094D7D" w:rsidRPr="004D33B2" w:rsidRDefault="00FC440C" w:rsidP="00930120">
      <w:pPr>
        <w:pStyle w:val="1"/>
        <w:numPr>
          <w:ilvl w:val="0"/>
          <w:numId w:val="0"/>
        </w:numPr>
        <w:ind w:left="432"/>
        <w:jc w:val="center"/>
        <w:rPr>
          <w:rFonts w:cs="Arial"/>
          <w:color w:val="000000" w:themeColor="text1"/>
        </w:rPr>
      </w:pPr>
      <w:bookmarkStart w:id="4" w:name="_Hlk39604880"/>
      <w:bookmarkStart w:id="5" w:name="_Toc198115488"/>
      <w:bookmarkEnd w:id="2"/>
      <w:bookmarkEnd w:id="3"/>
      <w:r w:rsidRPr="004D33B2">
        <w:rPr>
          <w:rFonts w:cs="Arial"/>
          <w:color w:val="000000" w:themeColor="text1"/>
        </w:rPr>
        <w:lastRenderedPageBreak/>
        <w:t>СОДЕРЖАНИЕ</w:t>
      </w:r>
      <w:bookmarkEnd w:id="5"/>
    </w:p>
    <w:p w:rsidR="00DA175F" w:rsidRDefault="00AA200C">
      <w:pPr>
        <w:pStyle w:val="12"/>
        <w:rPr>
          <w:rFonts w:asciiTheme="minorHAnsi" w:eastAsiaTheme="minorEastAsia" w:hAnsiTheme="minorHAnsi" w:cstheme="minorBidi"/>
          <w:noProof/>
          <w:sz w:val="22"/>
          <w:szCs w:val="22"/>
        </w:rPr>
      </w:pPr>
      <w:r w:rsidRPr="004D33B2">
        <w:rPr>
          <w:b/>
          <w:color w:val="000000" w:themeColor="text1"/>
          <w:sz w:val="24"/>
        </w:rPr>
        <w:fldChar w:fldCharType="begin"/>
      </w:r>
      <w:r w:rsidR="00D84233" w:rsidRPr="004D33B2">
        <w:rPr>
          <w:b/>
          <w:color w:val="000000" w:themeColor="text1"/>
          <w:sz w:val="24"/>
        </w:rPr>
        <w:instrText xml:space="preserve"> TOC \o "1-5" \h \z \u </w:instrText>
      </w:r>
      <w:r w:rsidRPr="004D33B2">
        <w:rPr>
          <w:b/>
          <w:color w:val="000000" w:themeColor="text1"/>
          <w:sz w:val="24"/>
        </w:rPr>
        <w:fldChar w:fldCharType="separate"/>
      </w:r>
      <w:hyperlink w:anchor="_Toc198115488" w:history="1">
        <w:r w:rsidR="00DA175F" w:rsidRPr="002A4D87">
          <w:rPr>
            <w:rStyle w:val="ae"/>
            <w:rFonts w:cs="Arial"/>
            <w:noProof/>
          </w:rPr>
          <w:t>СОДЕРЖАНИЕ</w:t>
        </w:r>
        <w:r w:rsidR="00DA175F">
          <w:rPr>
            <w:noProof/>
            <w:webHidden/>
          </w:rPr>
          <w:tab/>
        </w:r>
        <w:r w:rsidR="00DA175F">
          <w:rPr>
            <w:noProof/>
            <w:webHidden/>
          </w:rPr>
          <w:fldChar w:fldCharType="begin"/>
        </w:r>
        <w:r w:rsidR="00DA175F">
          <w:rPr>
            <w:noProof/>
            <w:webHidden/>
          </w:rPr>
          <w:instrText xml:space="preserve"> PAGEREF _Toc198115488 \h </w:instrText>
        </w:r>
        <w:r w:rsidR="00DA175F">
          <w:rPr>
            <w:noProof/>
            <w:webHidden/>
          </w:rPr>
        </w:r>
        <w:r w:rsidR="00DA175F">
          <w:rPr>
            <w:noProof/>
            <w:webHidden/>
          </w:rPr>
          <w:fldChar w:fldCharType="separate"/>
        </w:r>
        <w:r w:rsidR="00DA175F">
          <w:rPr>
            <w:noProof/>
            <w:webHidden/>
          </w:rPr>
          <w:t>3</w:t>
        </w:r>
        <w:r w:rsidR="00DA175F">
          <w:rPr>
            <w:noProof/>
            <w:webHidden/>
          </w:rPr>
          <w:fldChar w:fldCharType="end"/>
        </w:r>
      </w:hyperlink>
    </w:p>
    <w:p w:rsidR="00DA175F" w:rsidRDefault="00DA175F">
      <w:pPr>
        <w:pStyle w:val="12"/>
        <w:rPr>
          <w:rFonts w:asciiTheme="minorHAnsi" w:eastAsiaTheme="minorEastAsia" w:hAnsiTheme="minorHAnsi" w:cstheme="minorBidi"/>
          <w:noProof/>
          <w:sz w:val="22"/>
          <w:szCs w:val="22"/>
        </w:rPr>
      </w:pPr>
      <w:hyperlink w:anchor="_Toc198115489" w:history="1">
        <w:r w:rsidRPr="002A4D87">
          <w:rPr>
            <w:rStyle w:val="ae"/>
            <w:noProof/>
          </w:rPr>
          <w:t>Введение</w:t>
        </w:r>
        <w:r>
          <w:rPr>
            <w:noProof/>
            <w:webHidden/>
          </w:rPr>
          <w:tab/>
        </w:r>
        <w:r>
          <w:rPr>
            <w:noProof/>
            <w:webHidden/>
          </w:rPr>
          <w:fldChar w:fldCharType="begin"/>
        </w:r>
        <w:r>
          <w:rPr>
            <w:noProof/>
            <w:webHidden/>
          </w:rPr>
          <w:instrText xml:space="preserve"> PAGEREF _Toc198115489 \h </w:instrText>
        </w:r>
        <w:r>
          <w:rPr>
            <w:noProof/>
            <w:webHidden/>
          </w:rPr>
        </w:r>
        <w:r>
          <w:rPr>
            <w:noProof/>
            <w:webHidden/>
          </w:rPr>
          <w:fldChar w:fldCharType="separate"/>
        </w:r>
        <w:r>
          <w:rPr>
            <w:noProof/>
            <w:webHidden/>
          </w:rPr>
          <w:t>4</w:t>
        </w:r>
        <w:r>
          <w:rPr>
            <w:noProof/>
            <w:webHidden/>
          </w:rPr>
          <w:fldChar w:fldCharType="end"/>
        </w:r>
      </w:hyperlink>
    </w:p>
    <w:p w:rsidR="00DA175F" w:rsidRDefault="00DA175F">
      <w:pPr>
        <w:pStyle w:val="12"/>
        <w:rPr>
          <w:rFonts w:asciiTheme="minorHAnsi" w:eastAsiaTheme="minorEastAsia" w:hAnsiTheme="minorHAnsi" w:cstheme="minorBidi"/>
          <w:noProof/>
          <w:sz w:val="22"/>
          <w:szCs w:val="22"/>
        </w:rPr>
      </w:pPr>
      <w:hyperlink w:anchor="_Toc198115490" w:history="1">
        <w:r w:rsidRPr="002A4D87">
          <w:rPr>
            <w:rStyle w:val="ae"/>
            <w:rFonts w:cs="Arial"/>
            <w:noProof/>
          </w:rPr>
          <w:t>РАЗДЕЛ 1. 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ТЕРРИТОРИИ</w:t>
        </w:r>
        <w:r>
          <w:rPr>
            <w:noProof/>
            <w:webHidden/>
          </w:rPr>
          <w:tab/>
        </w:r>
        <w:r>
          <w:rPr>
            <w:noProof/>
            <w:webHidden/>
          </w:rPr>
          <w:fldChar w:fldCharType="begin"/>
        </w:r>
        <w:r>
          <w:rPr>
            <w:noProof/>
            <w:webHidden/>
          </w:rPr>
          <w:instrText xml:space="preserve"> PAGEREF _Toc198115490 \h </w:instrText>
        </w:r>
        <w:r>
          <w:rPr>
            <w:noProof/>
            <w:webHidden/>
          </w:rPr>
        </w:r>
        <w:r>
          <w:rPr>
            <w:noProof/>
            <w:webHidden/>
          </w:rPr>
          <w:fldChar w:fldCharType="separate"/>
        </w:r>
        <w:r>
          <w:rPr>
            <w:noProof/>
            <w:webHidden/>
          </w:rPr>
          <w:t>6</w:t>
        </w:r>
        <w:r>
          <w:rPr>
            <w:noProof/>
            <w:webHidden/>
          </w:rPr>
          <w:fldChar w:fldCharType="end"/>
        </w:r>
      </w:hyperlink>
    </w:p>
    <w:p w:rsidR="00DA175F" w:rsidRDefault="00DA175F">
      <w:pPr>
        <w:pStyle w:val="12"/>
        <w:rPr>
          <w:rFonts w:asciiTheme="minorHAnsi" w:eastAsiaTheme="minorEastAsia" w:hAnsiTheme="minorHAnsi" w:cstheme="minorBidi"/>
          <w:noProof/>
          <w:sz w:val="22"/>
          <w:szCs w:val="22"/>
        </w:rPr>
      </w:pPr>
      <w:hyperlink w:anchor="_Toc198115491" w:history="1">
        <w:r w:rsidRPr="002A4D87">
          <w:rPr>
            <w:rStyle w:val="ae"/>
            <w:noProof/>
          </w:rPr>
          <w:t>РАЗДЕЛ 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Pr>
            <w:noProof/>
            <w:webHidden/>
          </w:rPr>
          <w:tab/>
        </w:r>
        <w:r>
          <w:rPr>
            <w:noProof/>
            <w:webHidden/>
          </w:rPr>
          <w:fldChar w:fldCharType="begin"/>
        </w:r>
        <w:r>
          <w:rPr>
            <w:noProof/>
            <w:webHidden/>
          </w:rPr>
          <w:instrText xml:space="preserve"> PAGEREF _Toc198115491 \h </w:instrText>
        </w:r>
        <w:r>
          <w:rPr>
            <w:noProof/>
            <w:webHidden/>
          </w:rPr>
        </w:r>
        <w:r>
          <w:rPr>
            <w:noProof/>
            <w:webHidden/>
          </w:rPr>
          <w:fldChar w:fldCharType="separate"/>
        </w:r>
        <w:r>
          <w:rPr>
            <w:noProof/>
            <w:webHidden/>
          </w:rPr>
          <w:t>7</w:t>
        </w:r>
        <w:r>
          <w:rPr>
            <w:noProof/>
            <w:webHidden/>
          </w:rPr>
          <w:fldChar w:fldCharType="end"/>
        </w:r>
      </w:hyperlink>
    </w:p>
    <w:p w:rsidR="00D84233" w:rsidRPr="002E106D" w:rsidRDefault="00AA200C" w:rsidP="00560DDA">
      <w:pPr>
        <w:tabs>
          <w:tab w:val="left" w:pos="9355"/>
        </w:tabs>
        <w:spacing w:after="0"/>
        <w:jc w:val="left"/>
        <w:rPr>
          <w:b/>
          <w:color w:val="FF0000"/>
        </w:rPr>
      </w:pPr>
      <w:r w:rsidRPr="004D33B2">
        <w:rPr>
          <w:b/>
          <w:color w:val="000000" w:themeColor="text1"/>
          <w:sz w:val="24"/>
        </w:rPr>
        <w:fldChar w:fldCharType="end"/>
      </w:r>
      <w:bookmarkEnd w:id="4"/>
    </w:p>
    <w:p w:rsidR="00C0368E" w:rsidRPr="00BB560F" w:rsidRDefault="00C0368E" w:rsidP="00F22D4F">
      <w:pPr>
        <w:pStyle w:val="1"/>
        <w:numPr>
          <w:ilvl w:val="0"/>
          <w:numId w:val="0"/>
        </w:numPr>
        <w:tabs>
          <w:tab w:val="left" w:pos="7721"/>
        </w:tabs>
        <w:ind w:left="567"/>
        <w:rPr>
          <w:color w:val="000000" w:themeColor="text1"/>
        </w:rPr>
      </w:pPr>
      <w:bookmarkStart w:id="6" w:name="_Toc116730702"/>
      <w:bookmarkStart w:id="7" w:name="_Toc198115489"/>
      <w:r w:rsidRPr="00BB560F">
        <w:rPr>
          <w:color w:val="000000" w:themeColor="text1"/>
        </w:rPr>
        <w:lastRenderedPageBreak/>
        <w:t>Введение</w:t>
      </w:r>
      <w:bookmarkEnd w:id="6"/>
      <w:bookmarkEnd w:id="7"/>
      <w:r w:rsidRPr="00BB560F">
        <w:rPr>
          <w:color w:val="000000" w:themeColor="text1"/>
        </w:rPr>
        <w:t xml:space="preserve"> </w:t>
      </w:r>
      <w:r w:rsidRPr="00BB560F">
        <w:rPr>
          <w:color w:val="000000" w:themeColor="text1"/>
        </w:rPr>
        <w:tab/>
      </w:r>
    </w:p>
    <w:p w:rsidR="00C0368E" w:rsidRPr="00BB560F" w:rsidRDefault="00C0368E" w:rsidP="00F22D4F">
      <w:pPr>
        <w:pStyle w:val="Default"/>
        <w:ind w:left="567" w:firstLine="709"/>
        <w:jc w:val="both"/>
        <w:rPr>
          <w:color w:val="000000" w:themeColor="text1"/>
          <w:sz w:val="28"/>
          <w:szCs w:val="28"/>
        </w:rPr>
      </w:pPr>
      <w:r w:rsidRPr="00BB560F">
        <w:rPr>
          <w:color w:val="000000" w:themeColor="text1"/>
          <w:sz w:val="28"/>
          <w:szCs w:val="28"/>
        </w:rPr>
        <w:t>Положение о территориальном планировании содержит материалы утверждаемой части проекта</w:t>
      </w:r>
      <w:r w:rsidR="00EC08D2">
        <w:rPr>
          <w:color w:val="000000" w:themeColor="text1"/>
          <w:sz w:val="28"/>
          <w:szCs w:val="28"/>
        </w:rPr>
        <w:t xml:space="preserve"> внесения изменений в</w:t>
      </w:r>
      <w:r w:rsidRPr="00BB560F">
        <w:rPr>
          <w:color w:val="000000" w:themeColor="text1"/>
          <w:sz w:val="28"/>
          <w:szCs w:val="28"/>
        </w:rPr>
        <w:t xml:space="preserve"> генеральн</w:t>
      </w:r>
      <w:r w:rsidR="00EC08D2">
        <w:rPr>
          <w:color w:val="000000" w:themeColor="text1"/>
          <w:sz w:val="28"/>
          <w:szCs w:val="28"/>
        </w:rPr>
        <w:t>ы</w:t>
      </w:r>
      <w:r w:rsidR="00494991">
        <w:rPr>
          <w:color w:val="000000" w:themeColor="text1"/>
          <w:sz w:val="28"/>
          <w:szCs w:val="28"/>
        </w:rPr>
        <w:t>й</w:t>
      </w:r>
      <w:r w:rsidRPr="00BB560F">
        <w:rPr>
          <w:color w:val="000000" w:themeColor="text1"/>
          <w:sz w:val="28"/>
          <w:szCs w:val="28"/>
        </w:rPr>
        <w:t xml:space="preserve"> план </w:t>
      </w:r>
      <w:proofErr w:type="spellStart"/>
      <w:r w:rsidR="00BB560F" w:rsidRPr="00BB560F">
        <w:rPr>
          <w:color w:val="000000" w:themeColor="text1"/>
          <w:sz w:val="28"/>
          <w:szCs w:val="28"/>
        </w:rPr>
        <w:t>Мурашинского</w:t>
      </w:r>
      <w:proofErr w:type="spellEnd"/>
      <w:r w:rsidR="00BB560F" w:rsidRPr="00BB560F">
        <w:rPr>
          <w:color w:val="000000" w:themeColor="text1"/>
          <w:sz w:val="28"/>
          <w:szCs w:val="28"/>
        </w:rPr>
        <w:t xml:space="preserve"> </w:t>
      </w:r>
      <w:r w:rsidR="00E85122" w:rsidRPr="00BB560F">
        <w:rPr>
          <w:color w:val="000000" w:themeColor="text1"/>
          <w:sz w:val="28"/>
          <w:szCs w:val="28"/>
        </w:rPr>
        <w:t>муниципального</w:t>
      </w:r>
      <w:r w:rsidR="00B31EEB" w:rsidRPr="00BB560F">
        <w:rPr>
          <w:color w:val="000000" w:themeColor="text1"/>
          <w:sz w:val="28"/>
          <w:szCs w:val="28"/>
        </w:rPr>
        <w:t xml:space="preserve"> </w:t>
      </w:r>
      <w:r w:rsidRPr="00BB560F">
        <w:rPr>
          <w:color w:val="000000" w:themeColor="text1"/>
          <w:sz w:val="28"/>
          <w:szCs w:val="28"/>
        </w:rPr>
        <w:t xml:space="preserve">округа </w:t>
      </w:r>
      <w:r w:rsidR="00E85122" w:rsidRPr="00BB560F">
        <w:rPr>
          <w:color w:val="000000" w:themeColor="text1"/>
          <w:sz w:val="28"/>
          <w:szCs w:val="28"/>
        </w:rPr>
        <w:t>Кировской области</w:t>
      </w:r>
      <w:r w:rsidR="00EC08D2">
        <w:rPr>
          <w:color w:val="000000" w:themeColor="text1"/>
          <w:sz w:val="28"/>
          <w:szCs w:val="28"/>
        </w:rPr>
        <w:t xml:space="preserve"> в части населенных пунктов - д</w:t>
      </w:r>
      <w:r w:rsidR="00EC08D2" w:rsidRPr="00EC08D2">
        <w:rPr>
          <w:color w:val="000000" w:themeColor="text1"/>
          <w:sz w:val="28"/>
          <w:szCs w:val="28"/>
        </w:rPr>
        <w:t xml:space="preserve">. </w:t>
      </w:r>
      <w:proofErr w:type="spellStart"/>
      <w:r w:rsidR="00EC08D2" w:rsidRPr="00EC08D2">
        <w:rPr>
          <w:color w:val="000000" w:themeColor="text1"/>
          <w:sz w:val="28"/>
          <w:szCs w:val="28"/>
        </w:rPr>
        <w:t>Белозерье</w:t>
      </w:r>
      <w:proofErr w:type="spellEnd"/>
      <w:r w:rsidR="00EC08D2" w:rsidRPr="00EC08D2">
        <w:rPr>
          <w:color w:val="000000" w:themeColor="text1"/>
          <w:sz w:val="28"/>
          <w:szCs w:val="28"/>
        </w:rPr>
        <w:t xml:space="preserve">, </w:t>
      </w:r>
      <w:proofErr w:type="spellStart"/>
      <w:r w:rsidR="00EC08D2" w:rsidRPr="00EC08D2">
        <w:rPr>
          <w:color w:val="000000" w:themeColor="text1"/>
          <w:sz w:val="28"/>
          <w:szCs w:val="28"/>
        </w:rPr>
        <w:t>жд</w:t>
      </w:r>
      <w:proofErr w:type="spellEnd"/>
      <w:r w:rsidR="00EC08D2" w:rsidRPr="00EC08D2">
        <w:rPr>
          <w:color w:val="000000" w:themeColor="text1"/>
          <w:sz w:val="28"/>
          <w:szCs w:val="28"/>
        </w:rPr>
        <w:t xml:space="preserve"> ст. Староверческая, г. Мураши</w:t>
      </w:r>
      <w:r w:rsidRPr="00BB560F">
        <w:rPr>
          <w:color w:val="000000" w:themeColor="text1"/>
          <w:sz w:val="28"/>
          <w:szCs w:val="28"/>
        </w:rPr>
        <w:t xml:space="preserve">. </w:t>
      </w:r>
    </w:p>
    <w:p w:rsidR="00C0368E" w:rsidRPr="00BB560F" w:rsidRDefault="00C0368E" w:rsidP="00F22D4F">
      <w:pPr>
        <w:pStyle w:val="Default"/>
        <w:ind w:left="567" w:firstLine="709"/>
        <w:jc w:val="both"/>
        <w:rPr>
          <w:color w:val="000000" w:themeColor="text1"/>
          <w:sz w:val="28"/>
          <w:szCs w:val="28"/>
        </w:rPr>
      </w:pPr>
      <w:r w:rsidRPr="00BB560F">
        <w:rPr>
          <w:color w:val="000000" w:themeColor="text1"/>
          <w:sz w:val="28"/>
          <w:szCs w:val="28"/>
        </w:rPr>
        <w:t xml:space="preserve">В соответствии со статьей 23 Градостроительного кодекса Российской Федерации Положение о территориальном планировании, содержащееся в генеральном плане, включает в себя: </w:t>
      </w:r>
    </w:p>
    <w:p w:rsidR="00C0368E" w:rsidRPr="00BB560F" w:rsidRDefault="00C0368E" w:rsidP="00F22D4F">
      <w:pPr>
        <w:pStyle w:val="Default"/>
        <w:ind w:left="567" w:firstLine="709"/>
        <w:jc w:val="both"/>
        <w:rPr>
          <w:color w:val="000000" w:themeColor="text1"/>
          <w:sz w:val="28"/>
          <w:szCs w:val="28"/>
        </w:rPr>
      </w:pPr>
      <w:r w:rsidRPr="00BB560F">
        <w:rPr>
          <w:color w:val="000000" w:themeColor="text1"/>
          <w:sz w:val="28"/>
          <w:szCs w:val="28"/>
        </w:rPr>
        <w:t xml:space="preserve">1) сведения о видах, назначении и наименованиях планируемых для размещения объектов местного значения </w:t>
      </w:r>
      <w:r w:rsidR="00A25BDF">
        <w:rPr>
          <w:color w:val="000000" w:themeColor="text1"/>
          <w:sz w:val="28"/>
          <w:szCs w:val="28"/>
        </w:rPr>
        <w:t>муниципального</w:t>
      </w:r>
      <w:r w:rsidR="004C0592" w:rsidRPr="00BB560F">
        <w:rPr>
          <w:color w:val="000000" w:themeColor="text1"/>
          <w:sz w:val="28"/>
          <w:szCs w:val="28"/>
        </w:rPr>
        <w:t xml:space="preserve"> округа</w:t>
      </w:r>
      <w:r w:rsidR="00EC08D2">
        <w:rPr>
          <w:color w:val="000000" w:themeColor="text1"/>
          <w:sz w:val="28"/>
          <w:szCs w:val="28"/>
        </w:rPr>
        <w:t xml:space="preserve"> в части населенных пунктов - д</w:t>
      </w:r>
      <w:r w:rsidR="00EC08D2" w:rsidRPr="00EC08D2">
        <w:rPr>
          <w:color w:val="000000" w:themeColor="text1"/>
          <w:sz w:val="28"/>
          <w:szCs w:val="28"/>
        </w:rPr>
        <w:t xml:space="preserve">. </w:t>
      </w:r>
      <w:proofErr w:type="spellStart"/>
      <w:r w:rsidR="00EC08D2" w:rsidRPr="00EC08D2">
        <w:rPr>
          <w:color w:val="000000" w:themeColor="text1"/>
          <w:sz w:val="28"/>
          <w:szCs w:val="28"/>
        </w:rPr>
        <w:t>Белозерье</w:t>
      </w:r>
      <w:proofErr w:type="spellEnd"/>
      <w:r w:rsidR="00EC08D2" w:rsidRPr="00EC08D2">
        <w:rPr>
          <w:color w:val="000000" w:themeColor="text1"/>
          <w:sz w:val="28"/>
          <w:szCs w:val="28"/>
        </w:rPr>
        <w:t xml:space="preserve">, </w:t>
      </w:r>
      <w:proofErr w:type="spellStart"/>
      <w:r w:rsidR="00EC08D2" w:rsidRPr="00EC08D2">
        <w:rPr>
          <w:color w:val="000000" w:themeColor="text1"/>
          <w:sz w:val="28"/>
          <w:szCs w:val="28"/>
        </w:rPr>
        <w:t>жд</w:t>
      </w:r>
      <w:proofErr w:type="spellEnd"/>
      <w:r w:rsidR="00EC08D2" w:rsidRPr="00EC08D2">
        <w:rPr>
          <w:color w:val="000000" w:themeColor="text1"/>
          <w:sz w:val="28"/>
          <w:szCs w:val="28"/>
        </w:rPr>
        <w:t xml:space="preserve"> ст. Староверческая, г. Мураши</w:t>
      </w:r>
      <w:r w:rsidRPr="00BB560F">
        <w:rPr>
          <w:color w:val="000000" w:themeColor="text1"/>
          <w:sz w:val="28"/>
          <w:szCs w:val="28"/>
        </w:rPr>
        <w:t xml:space="preserve">,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C0368E" w:rsidRPr="00BB560F" w:rsidRDefault="00C0368E" w:rsidP="00F22D4F">
      <w:pPr>
        <w:pStyle w:val="Default"/>
        <w:ind w:left="567" w:firstLine="709"/>
        <w:jc w:val="both"/>
        <w:rPr>
          <w:color w:val="000000" w:themeColor="text1"/>
          <w:sz w:val="28"/>
          <w:szCs w:val="28"/>
        </w:rPr>
      </w:pPr>
      <w:r w:rsidRPr="00BB560F">
        <w:rPr>
          <w:color w:val="000000" w:themeColor="text1"/>
          <w:sz w:val="28"/>
          <w:szCs w:val="28"/>
        </w:rPr>
        <w:t xml:space="preserve">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 </w:t>
      </w:r>
    </w:p>
    <w:p w:rsidR="00C0368E" w:rsidRPr="00BB560F" w:rsidRDefault="00C0368E" w:rsidP="00F22D4F">
      <w:pPr>
        <w:ind w:left="567" w:firstLine="709"/>
        <w:rPr>
          <w:color w:val="000000" w:themeColor="text1"/>
          <w:szCs w:val="28"/>
        </w:rPr>
      </w:pPr>
      <w:r w:rsidRPr="00BB560F">
        <w:rPr>
          <w:color w:val="000000" w:themeColor="text1"/>
          <w:szCs w:val="28"/>
        </w:rPr>
        <w:t xml:space="preserve">Обязательным приложением являются сведения о границах населенных пунктов (в том числе границах образуемых населенных пунктов) входящих в состав </w:t>
      </w:r>
      <w:r w:rsidR="00E85122" w:rsidRPr="00BB560F">
        <w:rPr>
          <w:color w:val="000000" w:themeColor="text1"/>
          <w:szCs w:val="28"/>
        </w:rPr>
        <w:t>муниципального</w:t>
      </w:r>
      <w:r w:rsidR="004C0592" w:rsidRPr="00BB560F">
        <w:rPr>
          <w:color w:val="000000" w:themeColor="text1"/>
          <w:szCs w:val="28"/>
        </w:rPr>
        <w:t xml:space="preserve"> округа</w:t>
      </w:r>
      <w:r w:rsidRPr="00BB560F">
        <w:rPr>
          <w:color w:val="000000" w:themeColor="text1"/>
          <w:szCs w:val="28"/>
        </w:rPr>
        <w:t>.</w:t>
      </w:r>
    </w:p>
    <w:p w:rsidR="00BB560F" w:rsidRPr="00BB560F" w:rsidRDefault="00BB560F" w:rsidP="00F22D4F">
      <w:pPr>
        <w:ind w:left="567" w:firstLine="709"/>
        <w:rPr>
          <w:color w:val="000000" w:themeColor="text1"/>
          <w:szCs w:val="28"/>
        </w:rPr>
      </w:pPr>
      <w:r w:rsidRPr="00BB560F">
        <w:rPr>
          <w:color w:val="000000" w:themeColor="text1"/>
          <w:szCs w:val="28"/>
        </w:rPr>
        <w:t>Генеральный план разработан на расчетный срок реализации</w:t>
      </w:r>
      <w:r w:rsidR="00EC08D2">
        <w:rPr>
          <w:color w:val="000000" w:themeColor="text1"/>
          <w:szCs w:val="28"/>
        </w:rPr>
        <w:t xml:space="preserve"> </w:t>
      </w:r>
      <w:r w:rsidRPr="00BB560F">
        <w:rPr>
          <w:color w:val="000000" w:themeColor="text1"/>
          <w:szCs w:val="28"/>
        </w:rPr>
        <w:t>-</w:t>
      </w:r>
      <w:r w:rsidR="00EC08D2">
        <w:rPr>
          <w:color w:val="000000" w:themeColor="text1"/>
          <w:szCs w:val="28"/>
        </w:rPr>
        <w:t xml:space="preserve"> </w:t>
      </w:r>
      <w:r w:rsidRPr="00BB560F">
        <w:rPr>
          <w:color w:val="000000" w:themeColor="text1"/>
          <w:szCs w:val="28"/>
        </w:rPr>
        <w:t>конец 2042г.</w:t>
      </w:r>
    </w:p>
    <w:p w:rsidR="00494991" w:rsidRDefault="00494991" w:rsidP="00F22D4F">
      <w:pPr>
        <w:ind w:left="567" w:firstLine="709"/>
        <w:rPr>
          <w:color w:val="000000" w:themeColor="text1"/>
          <w:szCs w:val="28"/>
        </w:rPr>
      </w:pPr>
      <w:r>
        <w:rPr>
          <w:color w:val="000000" w:themeColor="text1"/>
          <w:szCs w:val="28"/>
        </w:rPr>
        <w:t xml:space="preserve">На карте планируемого размещения объектов местного значения </w:t>
      </w:r>
      <w:proofErr w:type="spellStart"/>
      <w:r w:rsidR="001C29B2" w:rsidRPr="00BB560F">
        <w:rPr>
          <w:color w:val="000000" w:themeColor="text1"/>
          <w:szCs w:val="28"/>
        </w:rPr>
        <w:t>Мурашинского</w:t>
      </w:r>
      <w:proofErr w:type="spellEnd"/>
      <w:r w:rsidR="001C29B2" w:rsidRPr="00BB560F">
        <w:rPr>
          <w:color w:val="000000" w:themeColor="text1"/>
          <w:szCs w:val="28"/>
        </w:rPr>
        <w:t xml:space="preserve"> муниципального округа Кировской области</w:t>
      </w:r>
      <w:r w:rsidR="001C29B2">
        <w:rPr>
          <w:color w:val="000000" w:themeColor="text1"/>
          <w:szCs w:val="28"/>
        </w:rPr>
        <w:t xml:space="preserve"> в части населенных пунктов - д</w:t>
      </w:r>
      <w:r w:rsidR="001C29B2" w:rsidRPr="00EC08D2">
        <w:rPr>
          <w:color w:val="000000" w:themeColor="text1"/>
          <w:szCs w:val="28"/>
        </w:rPr>
        <w:t xml:space="preserve">. </w:t>
      </w:r>
      <w:proofErr w:type="spellStart"/>
      <w:r w:rsidR="001C29B2" w:rsidRPr="00EC08D2">
        <w:rPr>
          <w:color w:val="000000" w:themeColor="text1"/>
          <w:szCs w:val="28"/>
        </w:rPr>
        <w:t>Белозерье</w:t>
      </w:r>
      <w:proofErr w:type="spellEnd"/>
      <w:r w:rsidR="001C29B2" w:rsidRPr="00EC08D2">
        <w:rPr>
          <w:color w:val="000000" w:themeColor="text1"/>
          <w:szCs w:val="28"/>
        </w:rPr>
        <w:t xml:space="preserve">, </w:t>
      </w:r>
      <w:proofErr w:type="spellStart"/>
      <w:r w:rsidR="001C29B2" w:rsidRPr="00EC08D2">
        <w:rPr>
          <w:color w:val="000000" w:themeColor="text1"/>
          <w:szCs w:val="28"/>
        </w:rPr>
        <w:t>жд</w:t>
      </w:r>
      <w:proofErr w:type="spellEnd"/>
      <w:r w:rsidR="001C29B2" w:rsidRPr="00EC08D2">
        <w:rPr>
          <w:color w:val="000000" w:themeColor="text1"/>
          <w:szCs w:val="28"/>
        </w:rPr>
        <w:t xml:space="preserve"> ст. Староверческая, г. Мураши</w:t>
      </w:r>
      <w:r w:rsidR="001C29B2">
        <w:rPr>
          <w:color w:val="000000" w:themeColor="text1"/>
          <w:szCs w:val="28"/>
        </w:rPr>
        <w:t xml:space="preserve"> </w:t>
      </w:r>
      <w:r>
        <w:rPr>
          <w:color w:val="000000" w:themeColor="text1"/>
          <w:szCs w:val="28"/>
        </w:rPr>
        <w:t xml:space="preserve">отображаются планируемые для размещения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w:t>
      </w:r>
      <w:r w:rsidR="001C29B2">
        <w:rPr>
          <w:color w:val="000000" w:themeColor="text1"/>
          <w:szCs w:val="28"/>
        </w:rPr>
        <w:t>региональными законами</w:t>
      </w:r>
      <w:r>
        <w:rPr>
          <w:color w:val="000000" w:themeColor="text1"/>
          <w:szCs w:val="28"/>
        </w:rPr>
        <w:t xml:space="preserve"> и оказывают существенное влияние на социально-экономическое развитие </w:t>
      </w:r>
      <w:proofErr w:type="spellStart"/>
      <w:r w:rsidR="001C29B2">
        <w:rPr>
          <w:color w:val="000000" w:themeColor="text1"/>
          <w:szCs w:val="28"/>
        </w:rPr>
        <w:t>Мурашинского</w:t>
      </w:r>
      <w:proofErr w:type="spellEnd"/>
      <w:r w:rsidR="001C29B2">
        <w:rPr>
          <w:color w:val="000000" w:themeColor="text1"/>
          <w:szCs w:val="28"/>
        </w:rPr>
        <w:t xml:space="preserve"> муниципального округа</w:t>
      </w:r>
      <w:r>
        <w:rPr>
          <w:color w:val="000000" w:themeColor="text1"/>
          <w:szCs w:val="28"/>
        </w:rPr>
        <w:t>.</w:t>
      </w:r>
    </w:p>
    <w:p w:rsidR="00494991" w:rsidRDefault="00494991" w:rsidP="00F22D4F">
      <w:pPr>
        <w:autoSpaceDE w:val="0"/>
        <w:autoSpaceDN w:val="0"/>
        <w:adjustRightInd w:val="0"/>
        <w:spacing w:after="240"/>
        <w:ind w:left="567" w:firstLine="709"/>
        <w:contextualSpacing/>
        <w:rPr>
          <w:color w:val="000000" w:themeColor="text1"/>
          <w:szCs w:val="28"/>
        </w:rPr>
      </w:pPr>
      <w:r>
        <w:rPr>
          <w:color w:val="000000" w:themeColor="text1"/>
          <w:szCs w:val="28"/>
        </w:rPr>
        <w:t xml:space="preserve">Указанные в таблице 1.1. характеристики </w:t>
      </w:r>
      <w:r w:rsidRPr="00E05971">
        <w:rPr>
          <w:color w:val="000000" w:themeColor="text1"/>
          <w:szCs w:val="28"/>
        </w:rPr>
        <w:t xml:space="preserve">планируемых для размещения объектов местного значения </w:t>
      </w:r>
      <w:proofErr w:type="spellStart"/>
      <w:r w:rsidR="001C29B2" w:rsidRPr="00BB560F">
        <w:rPr>
          <w:color w:val="000000" w:themeColor="text1"/>
          <w:szCs w:val="28"/>
        </w:rPr>
        <w:t>Мурашинского</w:t>
      </w:r>
      <w:proofErr w:type="spellEnd"/>
      <w:r w:rsidR="001C29B2" w:rsidRPr="00BB560F">
        <w:rPr>
          <w:color w:val="000000" w:themeColor="text1"/>
          <w:szCs w:val="28"/>
        </w:rPr>
        <w:t xml:space="preserve"> муниципального округа Кировской области</w:t>
      </w:r>
      <w:r w:rsidR="001C29B2">
        <w:rPr>
          <w:color w:val="000000" w:themeColor="text1"/>
          <w:szCs w:val="28"/>
        </w:rPr>
        <w:t xml:space="preserve"> </w:t>
      </w:r>
      <w:r w:rsidRPr="00E05971">
        <w:rPr>
          <w:color w:val="000000" w:themeColor="text1"/>
          <w:szCs w:val="28"/>
        </w:rPr>
        <w:t>(площадь, протяженность, количество мест и иные) являются ориентировочными и подлежат уточнению в документации по планировке территории и в проектной документации на соответствующие объекты.</w:t>
      </w:r>
    </w:p>
    <w:p w:rsidR="00494991" w:rsidRPr="00E05971" w:rsidRDefault="00494991" w:rsidP="00F22D4F">
      <w:pPr>
        <w:autoSpaceDE w:val="0"/>
        <w:autoSpaceDN w:val="0"/>
        <w:adjustRightInd w:val="0"/>
        <w:spacing w:after="240"/>
        <w:ind w:left="567" w:firstLine="709"/>
        <w:contextualSpacing/>
        <w:rPr>
          <w:color w:val="000000" w:themeColor="text1"/>
          <w:szCs w:val="28"/>
        </w:rPr>
      </w:pPr>
      <w:r w:rsidRPr="00E05971">
        <w:rPr>
          <w:color w:val="000000" w:themeColor="text1"/>
          <w:szCs w:val="28"/>
        </w:rPr>
        <w:t xml:space="preserve">Характеристики зон с особыми условиями использования территории планируемых объектов местного значения </w:t>
      </w:r>
      <w:proofErr w:type="spellStart"/>
      <w:r w:rsidR="001C29B2" w:rsidRPr="00BB560F">
        <w:rPr>
          <w:color w:val="000000" w:themeColor="text1"/>
          <w:szCs w:val="28"/>
        </w:rPr>
        <w:t>Мурашинского</w:t>
      </w:r>
      <w:proofErr w:type="spellEnd"/>
      <w:r w:rsidR="001C29B2" w:rsidRPr="00BB560F">
        <w:rPr>
          <w:color w:val="000000" w:themeColor="text1"/>
          <w:szCs w:val="28"/>
        </w:rPr>
        <w:t xml:space="preserve"> муниципального округа Кировской области</w:t>
      </w:r>
      <w:r w:rsidRPr="00E05971">
        <w:rPr>
          <w:color w:val="000000" w:themeColor="text1"/>
          <w:szCs w:val="28"/>
        </w:rPr>
        <w:t>, в случае если установление таких зон требуется в связи с размещением данных объектов, определены в соответствии с законодательством Российской Федерации.</w:t>
      </w:r>
    </w:p>
    <w:p w:rsidR="00494991" w:rsidRDefault="00494991" w:rsidP="00F22D4F">
      <w:pPr>
        <w:autoSpaceDE w:val="0"/>
        <w:autoSpaceDN w:val="0"/>
        <w:adjustRightInd w:val="0"/>
        <w:spacing w:after="240"/>
        <w:ind w:left="567" w:firstLine="709"/>
        <w:contextualSpacing/>
        <w:rPr>
          <w:color w:val="000000" w:themeColor="text1"/>
          <w:szCs w:val="28"/>
        </w:rPr>
      </w:pPr>
      <w:r w:rsidRPr="00E05971">
        <w:rPr>
          <w:color w:val="000000" w:themeColor="text1"/>
          <w:szCs w:val="28"/>
        </w:rPr>
        <w:lastRenderedPageBreak/>
        <w:t xml:space="preserve">Отображение на картах Генерального плана планируемых для размещения объектов федерального значения, объектов регионального значения, объектов местного значения </w:t>
      </w:r>
      <w:proofErr w:type="spellStart"/>
      <w:r w:rsidR="001C29B2" w:rsidRPr="00BB560F">
        <w:rPr>
          <w:color w:val="000000" w:themeColor="text1"/>
          <w:szCs w:val="28"/>
        </w:rPr>
        <w:t>Мурашинского</w:t>
      </w:r>
      <w:proofErr w:type="spellEnd"/>
      <w:r w:rsidR="001C29B2" w:rsidRPr="00BB560F">
        <w:rPr>
          <w:color w:val="000000" w:themeColor="text1"/>
          <w:szCs w:val="28"/>
        </w:rPr>
        <w:t xml:space="preserve"> муниципального округа Кировской области</w:t>
      </w:r>
      <w:r w:rsidR="001C29B2">
        <w:rPr>
          <w:color w:val="000000" w:themeColor="text1"/>
          <w:szCs w:val="28"/>
        </w:rPr>
        <w:t xml:space="preserve"> </w:t>
      </w:r>
      <w:r w:rsidRPr="00E05971">
        <w:rPr>
          <w:color w:val="000000" w:themeColor="text1"/>
          <w:szCs w:val="28"/>
        </w:rPr>
        <w:t>не определяет их местоположение, а осуществляется в целях определения функциональных зон их размещения.</w:t>
      </w:r>
    </w:p>
    <w:p w:rsidR="00494991" w:rsidRPr="00E05971" w:rsidRDefault="00494991" w:rsidP="00F22D4F">
      <w:pPr>
        <w:autoSpaceDE w:val="0"/>
        <w:autoSpaceDN w:val="0"/>
        <w:adjustRightInd w:val="0"/>
        <w:spacing w:after="240"/>
        <w:ind w:left="567" w:firstLine="709"/>
        <w:contextualSpacing/>
        <w:rPr>
          <w:color w:val="000000" w:themeColor="text1"/>
          <w:szCs w:val="28"/>
        </w:rPr>
      </w:pPr>
      <w:r w:rsidRPr="00E05971">
        <w:rPr>
          <w:color w:val="000000" w:themeColor="text1"/>
          <w:szCs w:val="28"/>
        </w:rPr>
        <w:t xml:space="preserve">При осуществлении учета интересов Российской Федерации на территории </w:t>
      </w:r>
      <w:proofErr w:type="spellStart"/>
      <w:r w:rsidR="001C29B2" w:rsidRPr="00BB560F">
        <w:rPr>
          <w:color w:val="000000" w:themeColor="text1"/>
          <w:szCs w:val="28"/>
        </w:rPr>
        <w:t>Мурашинского</w:t>
      </w:r>
      <w:proofErr w:type="spellEnd"/>
      <w:r w:rsidR="001C29B2" w:rsidRPr="00BB560F">
        <w:rPr>
          <w:color w:val="000000" w:themeColor="text1"/>
          <w:szCs w:val="28"/>
        </w:rPr>
        <w:t xml:space="preserve"> муниципального округа Кировской области</w:t>
      </w:r>
      <w:r w:rsidRPr="00E05971">
        <w:rPr>
          <w:color w:val="000000" w:themeColor="text1"/>
          <w:szCs w:val="28"/>
        </w:rPr>
        <w:t xml:space="preserve"> предусмотрено: на территориях, в отношении которых вносится изменение в Генеральный план, объекты федерального значения не планируются;</w:t>
      </w:r>
    </w:p>
    <w:p w:rsidR="00494991" w:rsidRDefault="00494991" w:rsidP="00F22D4F">
      <w:pPr>
        <w:ind w:left="567" w:firstLine="708"/>
        <w:contextualSpacing/>
        <w:rPr>
          <w:color w:val="000000" w:themeColor="text1"/>
          <w:szCs w:val="28"/>
        </w:rPr>
      </w:pPr>
      <w:r w:rsidRPr="00E05971">
        <w:rPr>
          <w:color w:val="000000" w:themeColor="text1"/>
          <w:szCs w:val="28"/>
        </w:rPr>
        <w:t xml:space="preserve">При осуществлении учета интересов </w:t>
      </w:r>
      <w:r w:rsidR="009C6649">
        <w:rPr>
          <w:color w:val="000000" w:themeColor="text1"/>
          <w:szCs w:val="28"/>
        </w:rPr>
        <w:t>Кировской области</w:t>
      </w:r>
      <w:r w:rsidRPr="00E05971">
        <w:rPr>
          <w:color w:val="000000" w:themeColor="text1"/>
          <w:szCs w:val="28"/>
        </w:rPr>
        <w:t xml:space="preserve"> на территории </w:t>
      </w:r>
      <w:proofErr w:type="spellStart"/>
      <w:r w:rsidR="009C6649" w:rsidRPr="00BB560F">
        <w:rPr>
          <w:color w:val="000000" w:themeColor="text1"/>
          <w:szCs w:val="28"/>
        </w:rPr>
        <w:t>Мурашинского</w:t>
      </w:r>
      <w:proofErr w:type="spellEnd"/>
      <w:r w:rsidR="009C6649" w:rsidRPr="00BB560F">
        <w:rPr>
          <w:color w:val="000000" w:themeColor="text1"/>
          <w:szCs w:val="28"/>
        </w:rPr>
        <w:t xml:space="preserve"> муниципального округа Кировской области</w:t>
      </w:r>
      <w:r w:rsidR="009C6649">
        <w:rPr>
          <w:color w:val="000000" w:themeColor="text1"/>
          <w:szCs w:val="28"/>
        </w:rPr>
        <w:t xml:space="preserve"> </w:t>
      </w:r>
      <w:r w:rsidRPr="00E05971">
        <w:rPr>
          <w:color w:val="000000" w:themeColor="text1"/>
          <w:szCs w:val="28"/>
        </w:rPr>
        <w:t>предусмотрено: на территориях, в отношении которых вносится изменение в Генеральный план, объекты регионального значения планируются.</w:t>
      </w:r>
    </w:p>
    <w:p w:rsidR="00C0368E" w:rsidRPr="002E106D" w:rsidRDefault="00C0368E" w:rsidP="00F22D4F">
      <w:pPr>
        <w:ind w:left="567"/>
        <w:rPr>
          <w:color w:val="FF0000"/>
        </w:rPr>
      </w:pPr>
    </w:p>
    <w:p w:rsidR="00573A91" w:rsidRPr="000657D0" w:rsidRDefault="001E640C" w:rsidP="001E640C">
      <w:pPr>
        <w:pStyle w:val="1"/>
        <w:numPr>
          <w:ilvl w:val="0"/>
          <w:numId w:val="0"/>
        </w:numPr>
        <w:ind w:left="709"/>
        <w:jc w:val="center"/>
        <w:rPr>
          <w:rFonts w:cs="Arial"/>
          <w:color w:val="000000" w:themeColor="text1"/>
          <w:sz w:val="24"/>
          <w:szCs w:val="24"/>
        </w:rPr>
      </w:pPr>
      <w:bookmarkStart w:id="8" w:name="_Toc198115490"/>
      <w:r w:rsidRPr="000657D0">
        <w:rPr>
          <w:rFonts w:cs="Arial"/>
          <w:color w:val="000000" w:themeColor="text1"/>
          <w:sz w:val="24"/>
          <w:szCs w:val="24"/>
        </w:rPr>
        <w:lastRenderedPageBreak/>
        <w:t xml:space="preserve">РАЗДЕЛ 1. </w:t>
      </w:r>
      <w:r w:rsidR="00E94960" w:rsidRPr="000657D0">
        <w:rPr>
          <w:rFonts w:cs="Arial"/>
          <w:color w:val="000000" w:themeColor="text1"/>
          <w:sz w:val="24"/>
          <w:szCs w:val="24"/>
        </w:rPr>
        <w:t>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ТЕРРИТОРИИ</w:t>
      </w:r>
      <w:bookmarkEnd w:id="8"/>
    </w:p>
    <w:p w:rsidR="00F97084" w:rsidRDefault="00F97084" w:rsidP="00F97084">
      <w:pPr>
        <w:spacing w:before="100" w:beforeAutospacing="1" w:after="100" w:afterAutospacing="1"/>
        <w:ind w:left="709" w:firstLine="709"/>
        <w:contextualSpacing/>
        <w:rPr>
          <w:color w:val="000000" w:themeColor="text1"/>
        </w:rPr>
      </w:pPr>
      <w:bookmarkStart w:id="9" w:name="_Toc116730712"/>
      <w:r w:rsidRPr="00F97084">
        <w:rPr>
          <w:color w:val="000000" w:themeColor="text1"/>
        </w:rPr>
        <w:t xml:space="preserve">В рамках подготовки проекта внесения изменений в генеральный план муниципального образования размещение объектов местного значения на рассматриваемой территории не планируется. В связи с этим, в проектной документации не предусматривается установление новых зон с особыми условиями использования территорий (ЗОУИТ), а также отсутствует необходимость в корректировке </w:t>
      </w:r>
      <w:proofErr w:type="gramStart"/>
      <w:r w:rsidRPr="00F97084">
        <w:rPr>
          <w:color w:val="000000" w:themeColor="text1"/>
        </w:rPr>
        <w:t>характеристик</w:t>
      </w:r>
      <w:proofErr w:type="gramEnd"/>
      <w:r w:rsidRPr="00F97084">
        <w:rPr>
          <w:color w:val="000000" w:themeColor="text1"/>
        </w:rPr>
        <w:t xml:space="preserve"> ранее установленных ЗОУИТ.</w:t>
      </w:r>
    </w:p>
    <w:p w:rsidR="00F97084" w:rsidRDefault="00F97084" w:rsidP="00F97084">
      <w:pPr>
        <w:spacing w:before="100" w:beforeAutospacing="1" w:after="100" w:afterAutospacing="1"/>
        <w:ind w:left="709" w:firstLine="709"/>
        <w:contextualSpacing/>
      </w:pPr>
      <w:r>
        <w:t>Данное обстоятельство обусловлено тем, что в границах проектируемой территории отсутствуют объекты или планируемые к размещению функциональные элементы, требующие установления соответствующих ограничений в виде санитарно-защитных зон, охранных зон инженерной и транспортной инфраструктуры, водоохранных зон, зон затопления, подтопления, охраняемых природных территорий и иных форм ЗОУИТ, предусмотренны</w:t>
      </w:r>
      <w:r>
        <w:t>е</w:t>
      </w:r>
      <w:r>
        <w:t xml:space="preserve"> нормативными правовыми актами, регулирующими установление таких зон.</w:t>
      </w:r>
    </w:p>
    <w:p w:rsidR="00F97084" w:rsidRPr="00F97084" w:rsidRDefault="00F97084" w:rsidP="00F97084">
      <w:pPr>
        <w:spacing w:before="100" w:beforeAutospacing="1" w:after="100" w:afterAutospacing="1"/>
        <w:ind w:left="709" w:firstLine="709"/>
        <w:contextualSpacing/>
        <w:rPr>
          <w:color w:val="000000" w:themeColor="text1"/>
        </w:rPr>
      </w:pPr>
      <w:r>
        <w:t xml:space="preserve">Таким образом, с учётом отсутствия планов по размещению объектов капитального строительства, отнесённых к числу объектов местного значения, а также ввиду фактического и проектного отсутствия на данной территории инженерных, природоохранных, социальных или иных объектов, подлежащих охране или требующих установления специальных режимов использования, </w:t>
      </w:r>
      <w:r w:rsidRPr="00F97084">
        <w:rPr>
          <w:rStyle w:val="af6"/>
          <w:b w:val="0"/>
        </w:rPr>
        <w:t>проектом не предполагается определение, корректировка или иное изменение характеристик зон с особыми условиями использования территории</w:t>
      </w:r>
      <w:r w:rsidRPr="00F97084">
        <w:rPr>
          <w:b/>
        </w:rPr>
        <w:t>.</w:t>
      </w:r>
    </w:p>
    <w:p w:rsidR="00636382" w:rsidRPr="002E106D" w:rsidRDefault="00636382" w:rsidP="0018551A">
      <w:pPr>
        <w:pStyle w:val="Default"/>
        <w:ind w:left="-567" w:right="142" w:firstLine="709"/>
        <w:contextualSpacing/>
        <w:mirrorIndents/>
        <w:jc w:val="both"/>
        <w:rPr>
          <w:rFonts w:eastAsia="Times New Roman"/>
          <w:color w:val="FF0000"/>
          <w:sz w:val="28"/>
          <w:lang w:eastAsia="ru-RU"/>
        </w:rPr>
        <w:sectPr w:rsidR="00636382" w:rsidRPr="002E106D" w:rsidSect="009E4FE1">
          <w:footerReference w:type="default" r:id="rId8"/>
          <w:headerReference w:type="first" r:id="rId9"/>
          <w:pgSz w:w="11906" w:h="16838" w:code="9"/>
          <w:pgMar w:top="1134" w:right="566" w:bottom="1134" w:left="567" w:header="709" w:footer="737" w:gutter="0"/>
          <w:cols w:space="708"/>
          <w:titlePg/>
          <w:docGrid w:linePitch="381"/>
        </w:sectPr>
      </w:pPr>
      <w:bookmarkStart w:id="10" w:name="_Toc116730706"/>
    </w:p>
    <w:p w:rsidR="00636382" w:rsidRPr="00794947" w:rsidRDefault="00636382" w:rsidP="00636382">
      <w:pPr>
        <w:pStyle w:val="1"/>
        <w:numPr>
          <w:ilvl w:val="0"/>
          <w:numId w:val="0"/>
        </w:numPr>
        <w:ind w:left="432"/>
        <w:jc w:val="center"/>
        <w:rPr>
          <w:color w:val="000000" w:themeColor="text1"/>
        </w:rPr>
      </w:pPr>
      <w:bookmarkStart w:id="11" w:name="_Toc198115491"/>
      <w:r w:rsidRPr="00794947">
        <w:rPr>
          <w:color w:val="000000" w:themeColor="text1"/>
        </w:rPr>
        <w:lastRenderedPageBreak/>
        <w:t>РАЗДЕЛ 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11"/>
    </w:p>
    <w:p w:rsidR="00636382" w:rsidRPr="00794947" w:rsidRDefault="00636382" w:rsidP="00636382">
      <w:pPr>
        <w:ind w:firstLine="708"/>
        <w:rPr>
          <w:color w:val="000000" w:themeColor="text1"/>
          <w:szCs w:val="28"/>
        </w:rPr>
      </w:pPr>
    </w:p>
    <w:p w:rsidR="00636382" w:rsidRPr="00794947" w:rsidRDefault="00636382" w:rsidP="00636382">
      <w:pPr>
        <w:ind w:left="426" w:firstLine="708"/>
        <w:rPr>
          <w:color w:val="000000" w:themeColor="text1"/>
          <w:szCs w:val="28"/>
        </w:rPr>
      </w:pPr>
      <w:r w:rsidRPr="00794947">
        <w:rPr>
          <w:color w:val="000000" w:themeColor="text1"/>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 приведены в таблице 2.1.</w:t>
      </w:r>
    </w:p>
    <w:p w:rsidR="00636382" w:rsidRPr="002E106D" w:rsidRDefault="00636382" w:rsidP="00636382">
      <w:pPr>
        <w:rPr>
          <w:color w:val="FF0000"/>
        </w:rPr>
        <w:sectPr w:rsidR="00636382" w:rsidRPr="002E106D" w:rsidSect="003E4723">
          <w:pgSz w:w="11906" w:h="16838" w:code="9"/>
          <w:pgMar w:top="1134" w:right="707" w:bottom="1134" w:left="567" w:header="709" w:footer="737" w:gutter="0"/>
          <w:cols w:space="708"/>
          <w:docGrid w:linePitch="381"/>
        </w:sectPr>
      </w:pPr>
    </w:p>
    <w:p w:rsidR="00A60ED5" w:rsidRPr="0028149A" w:rsidRDefault="00636382" w:rsidP="00636382">
      <w:pPr>
        <w:rPr>
          <w:color w:val="000000" w:themeColor="text1"/>
        </w:rPr>
      </w:pPr>
      <w:bookmarkStart w:id="12" w:name="_Toc116730713"/>
      <w:r w:rsidRPr="0028149A">
        <w:rPr>
          <w:color w:val="000000" w:themeColor="text1"/>
        </w:rPr>
        <w:lastRenderedPageBreak/>
        <w:t>Таблица 2.1. Параметры функциональных зон, а также сведения о планируемых для размещения в</w:t>
      </w:r>
      <w:r w:rsidR="00C804FC" w:rsidRPr="0028149A">
        <w:rPr>
          <w:color w:val="000000" w:themeColor="text1"/>
        </w:rPr>
        <w:t xml:space="preserve"> них </w:t>
      </w:r>
      <w:r w:rsidRPr="0028149A">
        <w:rPr>
          <w:color w:val="000000" w:themeColor="text1"/>
        </w:rPr>
        <w:t>о</w:t>
      </w:r>
      <w:r w:rsidR="00A25BDF">
        <w:rPr>
          <w:color w:val="000000" w:themeColor="text1"/>
        </w:rPr>
        <w:t>бъектах</w:t>
      </w:r>
      <w:r w:rsidR="00A60ED5">
        <w:rPr>
          <w:color w:val="000000" w:themeColor="text1"/>
        </w:rPr>
        <w:t xml:space="preserve"> федерального значения,</w:t>
      </w:r>
      <w:r w:rsidR="00A25BDF">
        <w:rPr>
          <w:color w:val="000000" w:themeColor="text1"/>
        </w:rPr>
        <w:t xml:space="preserve"> регионального значения</w:t>
      </w:r>
      <w:r w:rsidRPr="0028149A">
        <w:rPr>
          <w:color w:val="000000" w:themeColor="text1"/>
        </w:rPr>
        <w:t>,</w:t>
      </w:r>
      <w:r w:rsidR="00A60ED5">
        <w:rPr>
          <w:color w:val="000000" w:themeColor="text1"/>
        </w:rPr>
        <w:t xml:space="preserve"> объектах местного значения,</w:t>
      </w:r>
      <w:r w:rsidRPr="0028149A">
        <w:rPr>
          <w:color w:val="000000" w:themeColor="text1"/>
        </w:rPr>
        <w:t xml:space="preserve"> за исключением линейных объектов</w:t>
      </w:r>
      <w:bookmarkEnd w:id="12"/>
    </w:p>
    <w:tbl>
      <w:tblPr>
        <w:tblStyle w:val="af0"/>
        <w:tblW w:w="15326" w:type="dxa"/>
        <w:tblLayout w:type="fixed"/>
        <w:tblLook w:val="04A0" w:firstRow="1" w:lastRow="0" w:firstColumn="1" w:lastColumn="0" w:noHBand="0" w:noVBand="1"/>
      </w:tblPr>
      <w:tblGrid>
        <w:gridCol w:w="846"/>
        <w:gridCol w:w="2766"/>
        <w:gridCol w:w="5899"/>
        <w:gridCol w:w="2126"/>
        <w:gridCol w:w="3689"/>
      </w:tblGrid>
      <w:tr w:rsidR="00947BDB" w:rsidRPr="0028149A" w:rsidTr="00466DE7">
        <w:trPr>
          <w:trHeight w:val="751"/>
          <w:tblHeader/>
        </w:trPr>
        <w:tc>
          <w:tcPr>
            <w:tcW w:w="846" w:type="dxa"/>
            <w:shd w:val="clear" w:color="auto" w:fill="auto"/>
            <w:vAlign w:val="center"/>
          </w:tcPr>
          <w:p w:rsidR="00947BDB" w:rsidRPr="0028149A" w:rsidRDefault="00947BDB" w:rsidP="002811A7">
            <w:pPr>
              <w:pStyle w:val="affc"/>
              <w:widowControl w:val="0"/>
              <w:ind w:firstLine="0"/>
              <w:jc w:val="center"/>
              <w:rPr>
                <w:color w:val="000000" w:themeColor="text1"/>
                <w:lang w:val="ru-RU"/>
              </w:rPr>
            </w:pPr>
            <w:r w:rsidRPr="0028149A">
              <w:rPr>
                <w:color w:val="000000" w:themeColor="text1"/>
                <w:lang w:val="ru-RU"/>
              </w:rPr>
              <w:t>№ п/п</w:t>
            </w:r>
          </w:p>
        </w:tc>
        <w:tc>
          <w:tcPr>
            <w:tcW w:w="2766" w:type="dxa"/>
            <w:shd w:val="clear" w:color="auto" w:fill="auto"/>
            <w:vAlign w:val="center"/>
          </w:tcPr>
          <w:p w:rsidR="00947BDB" w:rsidRPr="0028149A" w:rsidRDefault="00947BDB" w:rsidP="002811A7">
            <w:pPr>
              <w:pStyle w:val="affc"/>
              <w:widowControl w:val="0"/>
              <w:ind w:firstLine="0"/>
              <w:jc w:val="center"/>
              <w:rPr>
                <w:color w:val="000000" w:themeColor="text1"/>
                <w:lang w:val="ru-RU"/>
              </w:rPr>
            </w:pPr>
            <w:r w:rsidRPr="0028149A">
              <w:rPr>
                <w:color w:val="000000" w:themeColor="text1"/>
                <w:lang w:val="ru-RU"/>
              </w:rPr>
              <w:t>Наименование функциональной зоны</w:t>
            </w:r>
          </w:p>
        </w:tc>
        <w:tc>
          <w:tcPr>
            <w:tcW w:w="5899" w:type="dxa"/>
            <w:shd w:val="clear" w:color="auto" w:fill="auto"/>
            <w:vAlign w:val="center"/>
          </w:tcPr>
          <w:p w:rsidR="00947BDB" w:rsidRPr="0028149A" w:rsidRDefault="00947BDB" w:rsidP="002811A7">
            <w:pPr>
              <w:jc w:val="center"/>
              <w:rPr>
                <w:color w:val="000000" w:themeColor="text1"/>
                <w:sz w:val="24"/>
              </w:rPr>
            </w:pPr>
          </w:p>
          <w:p w:rsidR="00947BDB" w:rsidRPr="0028149A" w:rsidRDefault="00947BDB" w:rsidP="002811A7">
            <w:pPr>
              <w:jc w:val="center"/>
              <w:rPr>
                <w:color w:val="000000" w:themeColor="text1"/>
                <w:sz w:val="24"/>
                <w:lang w:eastAsia="ar-SA" w:bidi="en-US"/>
              </w:rPr>
            </w:pPr>
            <w:r w:rsidRPr="0028149A">
              <w:rPr>
                <w:color w:val="000000" w:themeColor="text1"/>
                <w:sz w:val="24"/>
              </w:rPr>
              <w:t>Описание назначения функциональной зоны</w:t>
            </w:r>
            <w:r w:rsidRPr="0028149A">
              <w:rPr>
                <w:color w:val="000000" w:themeColor="text1"/>
                <w:sz w:val="24"/>
                <w:lang w:eastAsia="ar-SA" w:bidi="en-US"/>
              </w:rPr>
              <w:t xml:space="preserve"> </w:t>
            </w:r>
          </w:p>
          <w:p w:rsidR="00947BDB" w:rsidRPr="0028149A" w:rsidRDefault="00947BDB" w:rsidP="002811A7">
            <w:pPr>
              <w:tabs>
                <w:tab w:val="left" w:pos="1755"/>
              </w:tabs>
              <w:jc w:val="center"/>
              <w:rPr>
                <w:color w:val="000000" w:themeColor="text1"/>
                <w:sz w:val="24"/>
                <w:lang w:eastAsia="ar-SA" w:bidi="en-US"/>
              </w:rPr>
            </w:pPr>
          </w:p>
        </w:tc>
        <w:tc>
          <w:tcPr>
            <w:tcW w:w="2126" w:type="dxa"/>
            <w:shd w:val="clear" w:color="auto" w:fill="auto"/>
          </w:tcPr>
          <w:p w:rsidR="00947BDB" w:rsidRPr="0028149A" w:rsidRDefault="00947BDB" w:rsidP="002811A7">
            <w:pPr>
              <w:jc w:val="center"/>
              <w:rPr>
                <w:color w:val="000000" w:themeColor="text1"/>
                <w:sz w:val="24"/>
              </w:rPr>
            </w:pPr>
          </w:p>
          <w:p w:rsidR="00947BDB" w:rsidRPr="0028149A" w:rsidRDefault="00947BDB" w:rsidP="00947BDB">
            <w:pPr>
              <w:jc w:val="center"/>
              <w:rPr>
                <w:color w:val="000000" w:themeColor="text1"/>
                <w:sz w:val="24"/>
              </w:rPr>
            </w:pPr>
            <w:r>
              <w:rPr>
                <w:color w:val="000000" w:themeColor="text1"/>
                <w:sz w:val="24"/>
              </w:rPr>
              <w:t>Площади функциональных зон</w:t>
            </w:r>
          </w:p>
        </w:tc>
        <w:tc>
          <w:tcPr>
            <w:tcW w:w="3689" w:type="dxa"/>
            <w:shd w:val="clear" w:color="auto" w:fill="auto"/>
          </w:tcPr>
          <w:p w:rsidR="00947BDB" w:rsidRPr="0028149A" w:rsidRDefault="00947BDB" w:rsidP="002811A7">
            <w:pPr>
              <w:jc w:val="center"/>
              <w:rPr>
                <w:color w:val="000000" w:themeColor="text1"/>
                <w:sz w:val="24"/>
              </w:rPr>
            </w:pPr>
            <w:r w:rsidRPr="0028149A">
              <w:rPr>
                <w:color w:val="000000" w:themeColor="text1"/>
                <w:sz w:val="24"/>
              </w:rPr>
              <w:t>Планируемые для размещения объекты федерального, регионального, местного значения (за исключением линейных объектов)</w:t>
            </w:r>
          </w:p>
        </w:tc>
      </w:tr>
      <w:tr w:rsidR="00F97084" w:rsidRPr="0028149A" w:rsidTr="00CF366E">
        <w:tc>
          <w:tcPr>
            <w:tcW w:w="15326" w:type="dxa"/>
            <w:gridSpan w:val="5"/>
            <w:vAlign w:val="center"/>
          </w:tcPr>
          <w:p w:rsidR="00F97084" w:rsidRDefault="00F97084" w:rsidP="00DF3B84">
            <w:pPr>
              <w:shd w:val="clear" w:color="auto" w:fill="FFFFFF"/>
              <w:spacing w:after="0"/>
              <w:jc w:val="center"/>
              <w:textAlignment w:val="baseline"/>
              <w:rPr>
                <w:color w:val="000000" w:themeColor="text1"/>
                <w:sz w:val="24"/>
              </w:rPr>
            </w:pPr>
            <w:proofErr w:type="spellStart"/>
            <w:r>
              <w:rPr>
                <w:color w:val="000000" w:themeColor="text1"/>
                <w:sz w:val="24"/>
              </w:rPr>
              <w:t>жд</w:t>
            </w:r>
            <w:proofErr w:type="spellEnd"/>
            <w:r>
              <w:rPr>
                <w:color w:val="000000" w:themeColor="text1"/>
                <w:sz w:val="24"/>
              </w:rPr>
              <w:t xml:space="preserve"> ст. Староверческая</w:t>
            </w:r>
          </w:p>
        </w:tc>
      </w:tr>
      <w:tr w:rsidR="00947BDB" w:rsidRPr="0028149A" w:rsidTr="00466DE7">
        <w:tc>
          <w:tcPr>
            <w:tcW w:w="846" w:type="dxa"/>
            <w:vAlign w:val="center"/>
          </w:tcPr>
          <w:p w:rsidR="00947BDB" w:rsidRPr="00775DA6" w:rsidRDefault="00947BDB" w:rsidP="00DF3B84">
            <w:pPr>
              <w:pStyle w:val="affc"/>
              <w:widowControl w:val="0"/>
              <w:ind w:firstLine="0"/>
              <w:jc w:val="center"/>
              <w:rPr>
                <w:color w:val="000000" w:themeColor="text1"/>
                <w:lang w:val="ru-RU"/>
              </w:rPr>
            </w:pPr>
            <w:r w:rsidRPr="00775DA6">
              <w:rPr>
                <w:color w:val="000000" w:themeColor="text1"/>
                <w:lang w:val="ru-RU"/>
              </w:rPr>
              <w:t>1</w:t>
            </w:r>
          </w:p>
        </w:tc>
        <w:tc>
          <w:tcPr>
            <w:tcW w:w="2766" w:type="dxa"/>
            <w:vAlign w:val="center"/>
          </w:tcPr>
          <w:p w:rsidR="00947BDB" w:rsidRPr="0028149A" w:rsidRDefault="00947BDB" w:rsidP="00DF3B84">
            <w:pPr>
              <w:jc w:val="center"/>
              <w:rPr>
                <w:color w:val="000000" w:themeColor="text1"/>
                <w:sz w:val="24"/>
              </w:rPr>
            </w:pPr>
            <w:r w:rsidRPr="0028149A">
              <w:rPr>
                <w:color w:val="000000" w:themeColor="text1"/>
                <w:sz w:val="24"/>
              </w:rPr>
              <w:t>Жилые зоны</w:t>
            </w:r>
          </w:p>
        </w:tc>
        <w:tc>
          <w:tcPr>
            <w:tcW w:w="5899" w:type="dxa"/>
            <w:vAlign w:val="center"/>
          </w:tcPr>
          <w:p w:rsidR="00947BDB" w:rsidRPr="0028149A" w:rsidRDefault="00947BDB" w:rsidP="00DF3B84">
            <w:pPr>
              <w:widowControl w:val="0"/>
              <w:jc w:val="center"/>
              <w:rPr>
                <w:color w:val="000000" w:themeColor="text1"/>
                <w:sz w:val="24"/>
              </w:rPr>
            </w:pPr>
            <w:r w:rsidRPr="0028149A">
              <w:rPr>
                <w:color w:val="000000" w:themeColor="text1"/>
                <w:sz w:val="24"/>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42.13330.2016. Свод правил. Градостроительство. Планировка и застройка городских и сельских поселений. Актуализированная редакция СНиП 2.07.01-89*, не допускается размещать в жилых зонах.</w:t>
            </w:r>
          </w:p>
          <w:p w:rsidR="00947BDB" w:rsidRPr="0028149A" w:rsidRDefault="00947BDB" w:rsidP="00DF3B84">
            <w:pPr>
              <w:widowControl w:val="0"/>
              <w:jc w:val="center"/>
              <w:rPr>
                <w:color w:val="000000" w:themeColor="text1"/>
                <w:sz w:val="24"/>
              </w:rPr>
            </w:pPr>
            <w:r w:rsidRPr="0028149A">
              <w:rPr>
                <w:color w:val="000000" w:themeColor="text1"/>
                <w:sz w:val="24"/>
              </w:rPr>
              <w:t xml:space="preserve">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w:t>
            </w:r>
            <w:proofErr w:type="spellStart"/>
            <w:r w:rsidRPr="0028149A">
              <w:rPr>
                <w:color w:val="000000" w:themeColor="text1"/>
                <w:sz w:val="24"/>
              </w:rPr>
              <w:t>т.ч</w:t>
            </w:r>
            <w:proofErr w:type="spellEnd"/>
            <w:r w:rsidRPr="0028149A">
              <w:rPr>
                <w:color w:val="000000" w:themeColor="text1"/>
                <w:sz w:val="24"/>
              </w:rPr>
              <w:t>.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947BDB" w:rsidRPr="0028149A" w:rsidRDefault="00947BDB" w:rsidP="00DF3B84">
            <w:pPr>
              <w:widowControl w:val="0"/>
              <w:jc w:val="center"/>
              <w:rPr>
                <w:color w:val="000000" w:themeColor="text1"/>
                <w:sz w:val="24"/>
              </w:rPr>
            </w:pPr>
            <w:r w:rsidRPr="0028149A">
              <w:rPr>
                <w:color w:val="000000" w:themeColor="text1"/>
                <w:sz w:val="24"/>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rsidR="00947BDB" w:rsidRPr="0028149A" w:rsidRDefault="00947BDB" w:rsidP="00DF3B84">
            <w:pPr>
              <w:widowControl w:val="0"/>
              <w:autoSpaceDE w:val="0"/>
              <w:autoSpaceDN w:val="0"/>
              <w:adjustRightInd w:val="0"/>
              <w:jc w:val="center"/>
              <w:rPr>
                <w:color w:val="000000" w:themeColor="text1"/>
                <w:sz w:val="24"/>
              </w:rPr>
            </w:pPr>
            <w:r w:rsidRPr="0028149A">
              <w:rPr>
                <w:color w:val="000000" w:themeColor="text1"/>
                <w:sz w:val="24"/>
              </w:rPr>
              <w:t xml:space="preserve">Параметры функциональной зоны следует принимать </w:t>
            </w:r>
            <w:r w:rsidRPr="0028149A">
              <w:rPr>
                <w:color w:val="000000" w:themeColor="text1"/>
                <w:sz w:val="24"/>
              </w:rPr>
              <w:lastRenderedPageBreak/>
              <w:t>в соответствии с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947BDB" w:rsidP="00DF3B84">
            <w:pPr>
              <w:shd w:val="clear" w:color="auto" w:fill="FFFFFF"/>
              <w:spacing w:after="0"/>
              <w:jc w:val="center"/>
              <w:textAlignment w:val="baseline"/>
              <w:rPr>
                <w:color w:val="000000" w:themeColor="text1"/>
                <w:sz w:val="24"/>
              </w:rPr>
            </w:pPr>
          </w:p>
          <w:p w:rsidR="00947BDB" w:rsidRPr="0028149A" w:rsidRDefault="00F97084" w:rsidP="00DF3B84">
            <w:pPr>
              <w:shd w:val="clear" w:color="auto" w:fill="FFFFFF"/>
              <w:spacing w:after="0"/>
              <w:jc w:val="center"/>
              <w:textAlignment w:val="baseline"/>
              <w:rPr>
                <w:color w:val="000000" w:themeColor="text1"/>
                <w:sz w:val="24"/>
              </w:rPr>
            </w:pPr>
            <w:r>
              <w:rPr>
                <w:color w:val="000000" w:themeColor="text1"/>
                <w:sz w:val="24"/>
              </w:rPr>
              <w:t>153,5</w:t>
            </w:r>
          </w:p>
        </w:tc>
        <w:tc>
          <w:tcPr>
            <w:tcW w:w="3689" w:type="dxa"/>
          </w:tcPr>
          <w:p w:rsidR="00947BDB" w:rsidRDefault="00947BDB" w:rsidP="00DF3B84">
            <w:pPr>
              <w:shd w:val="clear" w:color="auto" w:fill="FFFFFF"/>
              <w:spacing w:after="0"/>
              <w:jc w:val="center"/>
              <w:textAlignment w:val="baseline"/>
              <w:rPr>
                <w:color w:val="000000" w:themeColor="text1"/>
                <w:sz w:val="24"/>
              </w:rPr>
            </w:pPr>
          </w:p>
          <w:p w:rsidR="00D0494B" w:rsidRDefault="00D0494B" w:rsidP="00DF3B84">
            <w:pPr>
              <w:shd w:val="clear" w:color="auto" w:fill="FFFFFF"/>
              <w:spacing w:after="0"/>
              <w:jc w:val="center"/>
              <w:textAlignment w:val="baseline"/>
              <w:rPr>
                <w:color w:val="000000" w:themeColor="text1"/>
                <w:sz w:val="24"/>
              </w:rPr>
            </w:pPr>
          </w:p>
          <w:p w:rsidR="00D0494B" w:rsidRDefault="00D0494B" w:rsidP="00DF3B84">
            <w:pPr>
              <w:shd w:val="clear" w:color="auto" w:fill="FFFFFF"/>
              <w:spacing w:after="0"/>
              <w:jc w:val="center"/>
              <w:textAlignment w:val="baseline"/>
              <w:rPr>
                <w:color w:val="000000" w:themeColor="text1"/>
                <w:sz w:val="24"/>
              </w:rPr>
            </w:pPr>
          </w:p>
          <w:p w:rsidR="00D0494B" w:rsidRDefault="00D0494B" w:rsidP="00DF3B84">
            <w:pPr>
              <w:shd w:val="clear" w:color="auto" w:fill="FFFFFF"/>
              <w:spacing w:after="0"/>
              <w:jc w:val="center"/>
              <w:textAlignment w:val="baseline"/>
              <w:rPr>
                <w:color w:val="000000" w:themeColor="text1"/>
                <w:sz w:val="24"/>
              </w:rPr>
            </w:pPr>
          </w:p>
          <w:p w:rsidR="00D0494B" w:rsidRDefault="00D0494B" w:rsidP="00DF3B84">
            <w:pPr>
              <w:shd w:val="clear" w:color="auto" w:fill="FFFFFF"/>
              <w:spacing w:after="0"/>
              <w:jc w:val="center"/>
              <w:textAlignment w:val="baseline"/>
              <w:rPr>
                <w:color w:val="000000" w:themeColor="text1"/>
                <w:sz w:val="24"/>
              </w:rPr>
            </w:pPr>
          </w:p>
          <w:p w:rsidR="00D0494B" w:rsidRDefault="00D0494B" w:rsidP="00DF3B84">
            <w:pPr>
              <w:shd w:val="clear" w:color="auto" w:fill="FFFFFF"/>
              <w:spacing w:after="0"/>
              <w:jc w:val="center"/>
              <w:textAlignment w:val="baseline"/>
              <w:rPr>
                <w:color w:val="000000" w:themeColor="text1"/>
                <w:sz w:val="24"/>
              </w:rPr>
            </w:pPr>
          </w:p>
          <w:p w:rsidR="00D0494B" w:rsidRDefault="00D0494B" w:rsidP="00DF3B84">
            <w:pPr>
              <w:shd w:val="clear" w:color="auto" w:fill="FFFFFF"/>
              <w:spacing w:after="0"/>
              <w:jc w:val="center"/>
              <w:textAlignment w:val="baseline"/>
              <w:rPr>
                <w:color w:val="000000" w:themeColor="text1"/>
                <w:sz w:val="24"/>
              </w:rPr>
            </w:pPr>
          </w:p>
          <w:p w:rsidR="00D0494B" w:rsidRDefault="00D0494B" w:rsidP="00DF3B84">
            <w:pPr>
              <w:shd w:val="clear" w:color="auto" w:fill="FFFFFF"/>
              <w:spacing w:after="0"/>
              <w:jc w:val="center"/>
              <w:textAlignment w:val="baseline"/>
              <w:rPr>
                <w:color w:val="000000" w:themeColor="text1"/>
                <w:sz w:val="24"/>
              </w:rPr>
            </w:pPr>
          </w:p>
          <w:p w:rsidR="00D0494B" w:rsidRDefault="00D0494B" w:rsidP="00DF3B84">
            <w:pPr>
              <w:shd w:val="clear" w:color="auto" w:fill="FFFFFF"/>
              <w:spacing w:after="0"/>
              <w:jc w:val="center"/>
              <w:textAlignment w:val="baseline"/>
              <w:rPr>
                <w:color w:val="000000" w:themeColor="text1"/>
                <w:sz w:val="24"/>
              </w:rPr>
            </w:pPr>
          </w:p>
          <w:p w:rsidR="00F97084" w:rsidRDefault="00F97084" w:rsidP="00DF3B84">
            <w:pPr>
              <w:shd w:val="clear" w:color="auto" w:fill="FFFFFF"/>
              <w:spacing w:after="0"/>
              <w:jc w:val="center"/>
              <w:textAlignment w:val="baseline"/>
              <w:rPr>
                <w:color w:val="000000" w:themeColor="text1"/>
                <w:sz w:val="24"/>
              </w:rPr>
            </w:pPr>
          </w:p>
          <w:p w:rsidR="00F97084" w:rsidRDefault="00F97084" w:rsidP="00DF3B84">
            <w:pPr>
              <w:shd w:val="clear" w:color="auto" w:fill="FFFFFF"/>
              <w:spacing w:after="0"/>
              <w:jc w:val="center"/>
              <w:textAlignment w:val="baseline"/>
              <w:rPr>
                <w:color w:val="000000" w:themeColor="text1"/>
                <w:sz w:val="24"/>
              </w:rPr>
            </w:pPr>
          </w:p>
          <w:p w:rsidR="00F97084" w:rsidRDefault="00F97084" w:rsidP="00DF3B84">
            <w:pPr>
              <w:shd w:val="clear" w:color="auto" w:fill="FFFFFF"/>
              <w:spacing w:after="0"/>
              <w:jc w:val="center"/>
              <w:textAlignment w:val="baseline"/>
              <w:rPr>
                <w:color w:val="000000" w:themeColor="text1"/>
                <w:sz w:val="24"/>
              </w:rPr>
            </w:pPr>
          </w:p>
          <w:p w:rsidR="00F97084" w:rsidRDefault="00F97084" w:rsidP="00DF3B84">
            <w:pPr>
              <w:shd w:val="clear" w:color="auto" w:fill="FFFFFF"/>
              <w:spacing w:after="0"/>
              <w:jc w:val="center"/>
              <w:textAlignment w:val="baseline"/>
              <w:rPr>
                <w:color w:val="000000" w:themeColor="text1"/>
                <w:sz w:val="24"/>
              </w:rPr>
            </w:pPr>
          </w:p>
          <w:p w:rsidR="00D0494B" w:rsidRPr="0028149A" w:rsidRDefault="00F97084" w:rsidP="00DF3B84">
            <w:pPr>
              <w:shd w:val="clear" w:color="auto" w:fill="FFFFFF"/>
              <w:spacing w:after="0"/>
              <w:jc w:val="center"/>
              <w:textAlignment w:val="baseline"/>
              <w:rPr>
                <w:color w:val="000000" w:themeColor="text1"/>
                <w:sz w:val="24"/>
              </w:rPr>
            </w:pPr>
            <w:r>
              <w:rPr>
                <w:color w:val="000000" w:themeColor="text1"/>
                <w:sz w:val="24"/>
              </w:rPr>
              <w:t>-</w:t>
            </w:r>
          </w:p>
        </w:tc>
      </w:tr>
      <w:tr w:rsidR="00F97084" w:rsidRPr="002E106D" w:rsidTr="00466DE7">
        <w:tc>
          <w:tcPr>
            <w:tcW w:w="846" w:type="dxa"/>
            <w:vAlign w:val="center"/>
          </w:tcPr>
          <w:p w:rsidR="00F97084" w:rsidRPr="00775DA6" w:rsidRDefault="001C7ADD" w:rsidP="00DF3B84">
            <w:pPr>
              <w:pStyle w:val="affc"/>
              <w:widowControl w:val="0"/>
              <w:ind w:firstLine="0"/>
              <w:rPr>
                <w:color w:val="000000" w:themeColor="text1"/>
                <w:lang w:val="ru-RU"/>
              </w:rPr>
            </w:pPr>
            <w:r>
              <w:rPr>
                <w:color w:val="000000" w:themeColor="text1"/>
                <w:lang w:val="ru-RU"/>
              </w:rPr>
              <w:lastRenderedPageBreak/>
              <w:t>2</w:t>
            </w:r>
          </w:p>
        </w:tc>
        <w:tc>
          <w:tcPr>
            <w:tcW w:w="2766" w:type="dxa"/>
            <w:vAlign w:val="center"/>
          </w:tcPr>
          <w:p w:rsidR="00F97084" w:rsidRPr="00B86605" w:rsidRDefault="00F97084" w:rsidP="00DF3B84">
            <w:pPr>
              <w:jc w:val="center"/>
              <w:rPr>
                <w:color w:val="000000" w:themeColor="text1"/>
                <w:sz w:val="24"/>
              </w:rPr>
            </w:pPr>
            <w:r w:rsidRPr="00B86605">
              <w:rPr>
                <w:color w:val="000000" w:themeColor="text1"/>
                <w:sz w:val="24"/>
              </w:rPr>
              <w:t>Производственная зона</w:t>
            </w:r>
          </w:p>
        </w:tc>
        <w:tc>
          <w:tcPr>
            <w:tcW w:w="5899" w:type="dxa"/>
            <w:vMerge w:val="restart"/>
            <w:vAlign w:val="center"/>
          </w:tcPr>
          <w:p w:rsidR="00F97084" w:rsidRPr="00775DA6" w:rsidRDefault="00F97084" w:rsidP="00775DA6">
            <w:pPr>
              <w:widowControl w:val="0"/>
              <w:jc w:val="center"/>
              <w:rPr>
                <w:color w:val="000000" w:themeColor="text1"/>
                <w:sz w:val="24"/>
              </w:rPr>
            </w:pPr>
            <w:r w:rsidRPr="00775DA6">
              <w:rPr>
                <w:color w:val="000000" w:themeColor="text1"/>
                <w:sz w:val="24"/>
              </w:rPr>
              <w:t>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p>
          <w:p w:rsidR="00F97084" w:rsidRPr="00775DA6" w:rsidRDefault="00F97084" w:rsidP="00775DA6">
            <w:pPr>
              <w:widowControl w:val="0"/>
              <w:jc w:val="center"/>
              <w:rPr>
                <w:color w:val="000000" w:themeColor="text1"/>
                <w:sz w:val="24"/>
              </w:rPr>
            </w:pPr>
            <w:r w:rsidRPr="00775DA6">
              <w:rPr>
                <w:color w:val="000000" w:themeColor="text1"/>
                <w:sz w:val="24"/>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F97084" w:rsidRDefault="00F97084" w:rsidP="00775DA6">
            <w:pPr>
              <w:widowControl w:val="0"/>
              <w:jc w:val="center"/>
              <w:rPr>
                <w:color w:val="000000" w:themeColor="text1"/>
                <w:sz w:val="24"/>
              </w:rPr>
            </w:pPr>
            <w:r w:rsidRPr="00775DA6">
              <w:rPr>
                <w:color w:val="000000" w:themeColor="text1"/>
                <w:sz w:val="24"/>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F97084" w:rsidRPr="00775DA6" w:rsidRDefault="00F97084" w:rsidP="00775DA6">
            <w:pPr>
              <w:widowControl w:val="0"/>
              <w:jc w:val="center"/>
              <w:rPr>
                <w:color w:val="000000" w:themeColor="text1"/>
                <w:sz w:val="24"/>
              </w:rPr>
            </w:pPr>
            <w:r w:rsidRPr="00775DA6">
              <w:rPr>
                <w:color w:val="000000" w:themeColor="text1"/>
                <w:sz w:val="24"/>
              </w:rPr>
              <w:t xml:space="preserve">Размеры санитарно-защитных зон следует устанавливать с учетом требований СанПиН </w:t>
            </w:r>
            <w:r w:rsidRPr="00775DA6">
              <w:rPr>
                <w:color w:val="000000" w:themeColor="text1"/>
                <w:sz w:val="24"/>
              </w:rPr>
              <w:lastRenderedPageBreak/>
              <w:t>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F97084" w:rsidRPr="00775DA6" w:rsidRDefault="00F97084" w:rsidP="00775DA6">
            <w:pPr>
              <w:widowControl w:val="0"/>
              <w:jc w:val="center"/>
              <w:rPr>
                <w:color w:val="000000" w:themeColor="text1"/>
                <w:sz w:val="24"/>
              </w:rPr>
            </w:pPr>
            <w:r w:rsidRPr="00775DA6">
              <w:rPr>
                <w:color w:val="000000" w:themeColor="text1"/>
                <w:sz w:val="24"/>
              </w:rPr>
              <w:t>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w:t>
            </w:r>
          </w:p>
          <w:p w:rsidR="00F97084" w:rsidRPr="00775DA6" w:rsidRDefault="00F97084" w:rsidP="00775DA6">
            <w:pPr>
              <w:widowControl w:val="0"/>
              <w:jc w:val="center"/>
              <w:rPr>
                <w:color w:val="000000" w:themeColor="text1"/>
                <w:sz w:val="24"/>
              </w:rPr>
            </w:pPr>
            <w:r w:rsidRPr="00775DA6">
              <w:rPr>
                <w:color w:val="000000" w:themeColor="text1"/>
                <w:sz w:val="24"/>
              </w:rPr>
              <w:t>Размещение сооружений, коммуникаций и других объектов транспорта на территории поселений должно соответствовать требованиям, приведенным в разделах 14 и 15 СП 42.13330.2016. Свод правил. Градостроительство. Планировка и застройка городских и сельских поселений. Актуализированная редакция СНиП 2.07.01-89*.</w:t>
            </w:r>
          </w:p>
          <w:p w:rsidR="00F97084" w:rsidRPr="00775DA6" w:rsidRDefault="00F97084" w:rsidP="00775DA6">
            <w:pPr>
              <w:widowControl w:val="0"/>
              <w:jc w:val="center"/>
              <w:rPr>
                <w:color w:val="000000" w:themeColor="text1"/>
                <w:sz w:val="24"/>
              </w:rPr>
            </w:pPr>
            <w:r w:rsidRPr="00775DA6">
              <w:rPr>
                <w:color w:val="000000" w:themeColor="text1"/>
                <w:sz w:val="24"/>
              </w:rPr>
              <w:t>Минимальный коэффициент застройки территории производственных объектов, объектов, расположенных в коммунально-складских зонах, рекомендуется принимать в соответствии с приложением В СП 18.13330.2011.</w:t>
            </w:r>
          </w:p>
          <w:p w:rsidR="00F97084" w:rsidRPr="00775DA6" w:rsidRDefault="00F97084" w:rsidP="00775DA6">
            <w:pPr>
              <w:widowControl w:val="0"/>
              <w:jc w:val="center"/>
              <w:rPr>
                <w:color w:val="000000" w:themeColor="text1"/>
                <w:sz w:val="24"/>
              </w:rPr>
            </w:pPr>
            <w:r w:rsidRPr="00775DA6">
              <w:rPr>
                <w:color w:val="000000" w:themeColor="text1"/>
                <w:sz w:val="24"/>
              </w:rPr>
              <w:t>Санитарно-защитные зоны производственных объектов в соответствии с СанПиНом 2.2.1/2.1.1.1200-03.</w:t>
            </w:r>
          </w:p>
          <w:p w:rsidR="00F97084" w:rsidRPr="00775DA6" w:rsidRDefault="00F97084" w:rsidP="00775DA6">
            <w:pPr>
              <w:widowControl w:val="0"/>
              <w:jc w:val="center"/>
              <w:rPr>
                <w:color w:val="000000" w:themeColor="text1"/>
                <w:sz w:val="24"/>
              </w:rPr>
            </w:pPr>
            <w:r w:rsidRPr="00775DA6">
              <w:rPr>
                <w:color w:val="000000" w:themeColor="text1"/>
                <w:sz w:val="24"/>
              </w:rPr>
              <w:t>Противопожарные расстояния в соответствии с СП 4.13130.2013.</w:t>
            </w:r>
          </w:p>
          <w:p w:rsidR="00F97084" w:rsidRPr="00775DA6" w:rsidRDefault="00F97084" w:rsidP="00775DA6">
            <w:pPr>
              <w:widowControl w:val="0"/>
              <w:jc w:val="center"/>
              <w:rPr>
                <w:color w:val="000000" w:themeColor="text1"/>
                <w:sz w:val="24"/>
              </w:rPr>
            </w:pPr>
            <w:r w:rsidRPr="00775DA6">
              <w:rPr>
                <w:color w:val="000000" w:themeColor="text1"/>
                <w:sz w:val="24"/>
              </w:rPr>
              <w:lastRenderedPageBreak/>
              <w:t>Размещение подразделений пожарной охраны в соответствии с СП 11.13130.2009, СП 18.13330.2011.</w:t>
            </w:r>
          </w:p>
          <w:p w:rsidR="00F97084" w:rsidRPr="00775DA6" w:rsidRDefault="00F97084" w:rsidP="00775DA6">
            <w:pPr>
              <w:widowControl w:val="0"/>
              <w:jc w:val="center"/>
              <w:rPr>
                <w:color w:val="000000" w:themeColor="text1"/>
                <w:sz w:val="24"/>
              </w:rPr>
            </w:pPr>
            <w:r w:rsidRPr="00775DA6">
              <w:rPr>
                <w:color w:val="000000" w:themeColor="text1"/>
                <w:sz w:val="24"/>
              </w:rPr>
              <w:t>Параметры функциональной зоны следует принимать в соответствии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r>
              <w:rPr>
                <w:color w:val="000000" w:themeColor="text1"/>
                <w:sz w:val="24"/>
              </w:rPr>
              <w:t>0,5</w:t>
            </w:r>
          </w:p>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p>
        </w:tc>
        <w:tc>
          <w:tcPr>
            <w:tcW w:w="3689" w:type="dxa"/>
          </w:tcPr>
          <w:p w:rsidR="00F97084" w:rsidRPr="007B080A" w:rsidRDefault="00F97084" w:rsidP="00DF3B84">
            <w:pPr>
              <w:shd w:val="clear" w:color="auto" w:fill="FFFFFF"/>
              <w:spacing w:after="0"/>
              <w:jc w:val="center"/>
              <w:textAlignment w:val="baseline"/>
              <w:rPr>
                <w:sz w:val="24"/>
              </w:rPr>
            </w:pPr>
          </w:p>
          <w:p w:rsidR="00F97084" w:rsidRPr="007B080A" w:rsidRDefault="00F97084" w:rsidP="00DF3B84">
            <w:pPr>
              <w:shd w:val="clear" w:color="auto" w:fill="FFFFFF"/>
              <w:spacing w:after="0"/>
              <w:jc w:val="center"/>
              <w:textAlignment w:val="baseline"/>
              <w:rPr>
                <w:sz w:val="24"/>
              </w:rPr>
            </w:pPr>
            <w:r w:rsidRPr="007B080A">
              <w:rPr>
                <w:sz w:val="24"/>
              </w:rPr>
              <w:t>-</w:t>
            </w:r>
          </w:p>
        </w:tc>
      </w:tr>
      <w:tr w:rsidR="00F97084" w:rsidRPr="002E106D" w:rsidTr="00466DE7">
        <w:tc>
          <w:tcPr>
            <w:tcW w:w="846" w:type="dxa"/>
            <w:vAlign w:val="center"/>
          </w:tcPr>
          <w:p w:rsidR="00F97084" w:rsidRPr="00775DA6" w:rsidRDefault="001C7ADD" w:rsidP="00DF3B84">
            <w:pPr>
              <w:pStyle w:val="affc"/>
              <w:widowControl w:val="0"/>
              <w:ind w:firstLine="0"/>
              <w:rPr>
                <w:color w:val="000000" w:themeColor="text1"/>
                <w:lang w:val="ru-RU"/>
              </w:rPr>
            </w:pPr>
            <w:r>
              <w:rPr>
                <w:color w:val="000000" w:themeColor="text1"/>
                <w:lang w:val="ru-RU"/>
              </w:rPr>
              <w:t>3</w:t>
            </w:r>
          </w:p>
        </w:tc>
        <w:tc>
          <w:tcPr>
            <w:tcW w:w="2766" w:type="dxa"/>
            <w:vAlign w:val="center"/>
          </w:tcPr>
          <w:p w:rsidR="00F97084" w:rsidRPr="002E106D" w:rsidRDefault="00F97084" w:rsidP="00DF3B84">
            <w:pPr>
              <w:jc w:val="center"/>
              <w:rPr>
                <w:color w:val="FF0000"/>
                <w:sz w:val="24"/>
              </w:rPr>
            </w:pPr>
            <w:r w:rsidRPr="00B86605">
              <w:rPr>
                <w:color w:val="000000" w:themeColor="text1"/>
                <w:sz w:val="24"/>
              </w:rPr>
              <w:t>Производственная, инженерной и транспортной инфраструктур</w:t>
            </w:r>
          </w:p>
        </w:tc>
        <w:tc>
          <w:tcPr>
            <w:tcW w:w="5899" w:type="dxa"/>
            <w:vMerge/>
            <w:vAlign w:val="center"/>
          </w:tcPr>
          <w:p w:rsidR="00F97084" w:rsidRPr="002E106D" w:rsidRDefault="00F97084" w:rsidP="00DF3B84">
            <w:pPr>
              <w:jc w:val="center"/>
              <w:rPr>
                <w:color w:val="FF0000"/>
                <w:sz w:val="24"/>
              </w:rPr>
            </w:pPr>
          </w:p>
        </w:tc>
        <w:tc>
          <w:tcPr>
            <w:tcW w:w="2126" w:type="dxa"/>
          </w:tcPr>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r>
              <w:rPr>
                <w:color w:val="000000" w:themeColor="text1"/>
                <w:sz w:val="24"/>
              </w:rPr>
              <w:t>69,5</w:t>
            </w:r>
          </w:p>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p>
          <w:p w:rsidR="00F97084" w:rsidRPr="00775DA6" w:rsidRDefault="00F97084" w:rsidP="00DF3B84">
            <w:pPr>
              <w:shd w:val="clear" w:color="auto" w:fill="FFFFFF"/>
              <w:spacing w:after="0"/>
              <w:jc w:val="center"/>
              <w:textAlignment w:val="baseline"/>
              <w:rPr>
                <w:color w:val="000000" w:themeColor="text1"/>
                <w:sz w:val="24"/>
              </w:rPr>
            </w:pPr>
          </w:p>
        </w:tc>
        <w:tc>
          <w:tcPr>
            <w:tcW w:w="3689" w:type="dxa"/>
          </w:tcPr>
          <w:p w:rsidR="00F97084" w:rsidRPr="007B080A" w:rsidRDefault="00F97084" w:rsidP="00DF3B84">
            <w:pPr>
              <w:shd w:val="clear" w:color="auto" w:fill="FFFFFF"/>
              <w:spacing w:after="0"/>
              <w:jc w:val="center"/>
              <w:textAlignment w:val="baseline"/>
              <w:rPr>
                <w:sz w:val="24"/>
              </w:rPr>
            </w:pPr>
          </w:p>
          <w:p w:rsidR="00F97084" w:rsidRPr="007B080A" w:rsidRDefault="00F97084" w:rsidP="00DF3B84">
            <w:pPr>
              <w:shd w:val="clear" w:color="auto" w:fill="FFFFFF"/>
              <w:spacing w:after="0"/>
              <w:jc w:val="center"/>
              <w:textAlignment w:val="baseline"/>
              <w:rPr>
                <w:sz w:val="24"/>
              </w:rPr>
            </w:pPr>
          </w:p>
          <w:p w:rsidR="00F97084" w:rsidRPr="007B080A" w:rsidRDefault="00F97084" w:rsidP="00DF3B84">
            <w:pPr>
              <w:shd w:val="clear" w:color="auto" w:fill="FFFFFF"/>
              <w:spacing w:after="0"/>
              <w:jc w:val="center"/>
              <w:textAlignment w:val="baseline"/>
              <w:rPr>
                <w:sz w:val="24"/>
              </w:rPr>
            </w:pPr>
          </w:p>
          <w:p w:rsidR="00F97084" w:rsidRPr="007B080A" w:rsidRDefault="00F97084" w:rsidP="00DF3B84">
            <w:pPr>
              <w:shd w:val="clear" w:color="auto" w:fill="FFFFFF"/>
              <w:spacing w:after="0"/>
              <w:jc w:val="center"/>
              <w:textAlignment w:val="baseline"/>
              <w:rPr>
                <w:sz w:val="24"/>
              </w:rPr>
            </w:pPr>
            <w:r w:rsidRPr="007B080A">
              <w:rPr>
                <w:sz w:val="24"/>
              </w:rPr>
              <w:t>-</w:t>
            </w:r>
          </w:p>
        </w:tc>
      </w:tr>
      <w:tr w:rsidR="00947BDB" w:rsidRPr="002E106D" w:rsidTr="00466DE7">
        <w:tc>
          <w:tcPr>
            <w:tcW w:w="846" w:type="dxa"/>
            <w:vAlign w:val="center"/>
          </w:tcPr>
          <w:p w:rsidR="00947BDB" w:rsidRPr="006706C3" w:rsidRDefault="001C7ADD" w:rsidP="00DF3B84">
            <w:pPr>
              <w:rPr>
                <w:color w:val="000000" w:themeColor="text1"/>
                <w:sz w:val="24"/>
              </w:rPr>
            </w:pPr>
            <w:r>
              <w:rPr>
                <w:color w:val="000000" w:themeColor="text1"/>
                <w:sz w:val="24"/>
              </w:rPr>
              <w:lastRenderedPageBreak/>
              <w:t>4</w:t>
            </w:r>
          </w:p>
        </w:tc>
        <w:tc>
          <w:tcPr>
            <w:tcW w:w="2766" w:type="dxa"/>
            <w:vAlign w:val="center"/>
          </w:tcPr>
          <w:p w:rsidR="00947BDB" w:rsidRPr="006706C3" w:rsidRDefault="00947BDB" w:rsidP="00DF3B84">
            <w:pPr>
              <w:jc w:val="center"/>
              <w:rPr>
                <w:color w:val="000000" w:themeColor="text1"/>
                <w:sz w:val="24"/>
              </w:rPr>
            </w:pPr>
            <w:r w:rsidRPr="006706C3">
              <w:rPr>
                <w:color w:val="000000" w:themeColor="text1"/>
                <w:sz w:val="24"/>
              </w:rPr>
              <w:t>Зоны рекреационного назначения</w:t>
            </w:r>
          </w:p>
        </w:tc>
        <w:tc>
          <w:tcPr>
            <w:tcW w:w="5899" w:type="dxa"/>
            <w:vAlign w:val="center"/>
          </w:tcPr>
          <w:p w:rsidR="00947BDB" w:rsidRPr="006706C3" w:rsidRDefault="00947BDB" w:rsidP="006706C3">
            <w:pPr>
              <w:jc w:val="center"/>
              <w:rPr>
                <w:color w:val="000000" w:themeColor="text1"/>
                <w:sz w:val="24"/>
              </w:rPr>
            </w:pPr>
            <w:r w:rsidRPr="006706C3">
              <w:rPr>
                <w:color w:val="000000" w:themeColor="text1"/>
                <w:sz w:val="24"/>
              </w:rPr>
              <w:t>Зона рекреационного назначения представляет собой участки территории в пределах и вне границ населённых пунктов, предназначенные для организации массового отдыха населения, туризма, занятий физической культурой и спортом, курортные учреждения, а также для улучшения экологической обстановки и включает парки, сады, городские леса, лесопарки, пляжи, водоёмы и иные объекты, используемые в рекреационных целях и формирующие систему открытых пространств населенных пунктов.</w:t>
            </w:r>
          </w:p>
          <w:p w:rsidR="00947BDB" w:rsidRPr="006706C3" w:rsidRDefault="00947BDB" w:rsidP="006706C3">
            <w:pPr>
              <w:jc w:val="center"/>
              <w:rPr>
                <w:rFonts w:eastAsia="Calibri"/>
                <w:color w:val="000000" w:themeColor="text1"/>
                <w:sz w:val="24"/>
              </w:rPr>
            </w:pPr>
            <w:r w:rsidRPr="006706C3">
              <w:rPr>
                <w:color w:val="000000" w:themeColor="text1"/>
                <w:sz w:val="24"/>
              </w:rPr>
              <w:t xml:space="preserve"> Параметры функциональной зоны следует принимать в соответствии с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947BDB" w:rsidRPr="006706C3" w:rsidRDefault="00947BDB" w:rsidP="00DF3B84">
            <w:pPr>
              <w:spacing w:after="0"/>
              <w:jc w:val="center"/>
              <w:rPr>
                <w:color w:val="000000" w:themeColor="text1"/>
                <w:sz w:val="24"/>
              </w:rPr>
            </w:pPr>
          </w:p>
          <w:p w:rsidR="00947BDB" w:rsidRPr="006706C3" w:rsidRDefault="00947BDB" w:rsidP="00DF3B84">
            <w:pPr>
              <w:spacing w:after="0"/>
              <w:jc w:val="center"/>
              <w:rPr>
                <w:color w:val="000000" w:themeColor="text1"/>
                <w:sz w:val="24"/>
              </w:rPr>
            </w:pPr>
          </w:p>
          <w:p w:rsidR="00947BDB" w:rsidRPr="006706C3" w:rsidRDefault="00947BDB" w:rsidP="00DF3B84">
            <w:pPr>
              <w:spacing w:after="0"/>
              <w:jc w:val="center"/>
              <w:rPr>
                <w:color w:val="000000" w:themeColor="text1"/>
                <w:sz w:val="24"/>
              </w:rPr>
            </w:pPr>
          </w:p>
          <w:p w:rsidR="00947BDB" w:rsidRPr="006706C3" w:rsidRDefault="00947BDB" w:rsidP="00DF3B84">
            <w:pPr>
              <w:spacing w:after="0"/>
              <w:jc w:val="center"/>
              <w:rPr>
                <w:color w:val="000000" w:themeColor="text1"/>
                <w:sz w:val="24"/>
              </w:rPr>
            </w:pPr>
          </w:p>
          <w:p w:rsidR="00947BDB" w:rsidRPr="006706C3" w:rsidRDefault="00947BDB" w:rsidP="00DF3B84">
            <w:pPr>
              <w:spacing w:after="0"/>
              <w:jc w:val="center"/>
              <w:rPr>
                <w:color w:val="000000" w:themeColor="text1"/>
                <w:sz w:val="24"/>
              </w:rPr>
            </w:pPr>
          </w:p>
          <w:p w:rsidR="00947BDB" w:rsidRPr="006706C3" w:rsidRDefault="00947BDB" w:rsidP="00DF3B84">
            <w:pPr>
              <w:spacing w:after="0"/>
              <w:jc w:val="center"/>
              <w:rPr>
                <w:color w:val="000000" w:themeColor="text1"/>
                <w:sz w:val="24"/>
              </w:rPr>
            </w:pPr>
          </w:p>
          <w:p w:rsidR="00947BDB" w:rsidRPr="006706C3" w:rsidRDefault="00947BDB" w:rsidP="00DF3B84">
            <w:pPr>
              <w:spacing w:after="0"/>
              <w:jc w:val="center"/>
              <w:rPr>
                <w:color w:val="000000" w:themeColor="text1"/>
                <w:sz w:val="24"/>
              </w:rPr>
            </w:pPr>
          </w:p>
          <w:p w:rsidR="00947BDB" w:rsidRPr="006706C3" w:rsidRDefault="00F97084" w:rsidP="00DF3B84">
            <w:pPr>
              <w:spacing w:after="0"/>
              <w:jc w:val="center"/>
              <w:rPr>
                <w:color w:val="000000" w:themeColor="text1"/>
                <w:sz w:val="24"/>
              </w:rPr>
            </w:pPr>
            <w:r>
              <w:rPr>
                <w:color w:val="000000" w:themeColor="text1"/>
                <w:sz w:val="24"/>
              </w:rPr>
              <w:t>19,8</w:t>
            </w:r>
          </w:p>
        </w:tc>
        <w:tc>
          <w:tcPr>
            <w:tcW w:w="3689" w:type="dxa"/>
          </w:tcPr>
          <w:p w:rsidR="00947BDB" w:rsidRDefault="00947BDB" w:rsidP="00DF3B84">
            <w:pPr>
              <w:spacing w:after="0"/>
              <w:jc w:val="center"/>
              <w:rPr>
                <w:color w:val="FF0000"/>
                <w:sz w:val="24"/>
              </w:rPr>
            </w:pPr>
          </w:p>
          <w:p w:rsidR="002C65F7" w:rsidRDefault="002C65F7" w:rsidP="00DF3B84">
            <w:pPr>
              <w:spacing w:after="0"/>
              <w:jc w:val="center"/>
              <w:rPr>
                <w:color w:val="FF0000"/>
                <w:sz w:val="24"/>
              </w:rPr>
            </w:pPr>
          </w:p>
          <w:p w:rsidR="002C65F7" w:rsidRDefault="002C65F7" w:rsidP="00DF3B84">
            <w:pPr>
              <w:spacing w:after="0"/>
              <w:jc w:val="center"/>
              <w:rPr>
                <w:color w:val="FF0000"/>
                <w:sz w:val="24"/>
              </w:rPr>
            </w:pPr>
          </w:p>
          <w:p w:rsidR="002C65F7" w:rsidRDefault="002C65F7" w:rsidP="00DF3B84">
            <w:pPr>
              <w:spacing w:after="0"/>
              <w:jc w:val="center"/>
              <w:rPr>
                <w:color w:val="FF0000"/>
                <w:sz w:val="24"/>
              </w:rPr>
            </w:pPr>
          </w:p>
          <w:p w:rsidR="002C65F7" w:rsidRDefault="002C65F7" w:rsidP="00DF3B84">
            <w:pPr>
              <w:spacing w:after="0"/>
              <w:jc w:val="center"/>
              <w:rPr>
                <w:color w:val="FF0000"/>
                <w:sz w:val="24"/>
              </w:rPr>
            </w:pPr>
          </w:p>
          <w:p w:rsidR="002C65F7" w:rsidRDefault="002C65F7" w:rsidP="00DF3B84">
            <w:pPr>
              <w:spacing w:after="0"/>
              <w:jc w:val="center"/>
              <w:rPr>
                <w:color w:val="FF0000"/>
                <w:sz w:val="24"/>
              </w:rPr>
            </w:pPr>
          </w:p>
          <w:p w:rsidR="002C65F7" w:rsidRDefault="002C65F7" w:rsidP="00DF3B84">
            <w:pPr>
              <w:spacing w:after="0"/>
              <w:jc w:val="center"/>
              <w:rPr>
                <w:color w:val="FF0000"/>
                <w:sz w:val="24"/>
              </w:rPr>
            </w:pPr>
          </w:p>
          <w:p w:rsidR="002C65F7" w:rsidRPr="002E106D" w:rsidRDefault="002C65F7" w:rsidP="00DF3B84">
            <w:pPr>
              <w:spacing w:after="0"/>
              <w:jc w:val="center"/>
              <w:rPr>
                <w:color w:val="FF0000"/>
                <w:sz w:val="24"/>
              </w:rPr>
            </w:pPr>
            <w:r w:rsidRPr="002C65F7">
              <w:rPr>
                <w:sz w:val="24"/>
              </w:rPr>
              <w:t>-</w:t>
            </w:r>
          </w:p>
        </w:tc>
      </w:tr>
      <w:tr w:rsidR="001C7ADD" w:rsidRPr="002E106D" w:rsidTr="00CF366E">
        <w:tc>
          <w:tcPr>
            <w:tcW w:w="15326" w:type="dxa"/>
            <w:gridSpan w:val="5"/>
            <w:vAlign w:val="center"/>
          </w:tcPr>
          <w:p w:rsidR="001C7ADD" w:rsidRDefault="001C7ADD" w:rsidP="00DF3B84">
            <w:pPr>
              <w:spacing w:after="0"/>
              <w:jc w:val="center"/>
              <w:rPr>
                <w:color w:val="FF0000"/>
                <w:sz w:val="24"/>
              </w:rPr>
            </w:pPr>
            <w:r w:rsidRPr="001C7ADD">
              <w:rPr>
                <w:sz w:val="24"/>
              </w:rPr>
              <w:t>г. Мураши</w:t>
            </w:r>
          </w:p>
        </w:tc>
      </w:tr>
      <w:tr w:rsidR="001C7ADD" w:rsidRPr="002E106D" w:rsidTr="00466DE7">
        <w:tc>
          <w:tcPr>
            <w:tcW w:w="846" w:type="dxa"/>
            <w:vAlign w:val="center"/>
          </w:tcPr>
          <w:p w:rsidR="001C7ADD" w:rsidRPr="00466DE7" w:rsidRDefault="00466DE7" w:rsidP="00466DE7">
            <w:pPr>
              <w:ind w:left="426"/>
              <w:jc w:val="left"/>
              <w:rPr>
                <w:sz w:val="24"/>
              </w:rPr>
            </w:pPr>
            <w:r>
              <w:rPr>
                <w:sz w:val="24"/>
              </w:rPr>
              <w:t>1</w:t>
            </w:r>
          </w:p>
        </w:tc>
        <w:tc>
          <w:tcPr>
            <w:tcW w:w="2766" w:type="dxa"/>
            <w:vAlign w:val="center"/>
          </w:tcPr>
          <w:p w:rsidR="001C7ADD" w:rsidRPr="0028149A" w:rsidRDefault="001C7ADD" w:rsidP="001C7ADD">
            <w:pPr>
              <w:jc w:val="center"/>
              <w:rPr>
                <w:color w:val="000000" w:themeColor="text1"/>
                <w:sz w:val="24"/>
              </w:rPr>
            </w:pPr>
            <w:r w:rsidRPr="0028149A">
              <w:rPr>
                <w:color w:val="000000" w:themeColor="text1"/>
                <w:sz w:val="24"/>
              </w:rPr>
              <w:t>Жилые зоны</w:t>
            </w:r>
          </w:p>
        </w:tc>
        <w:tc>
          <w:tcPr>
            <w:tcW w:w="5899" w:type="dxa"/>
            <w:vAlign w:val="center"/>
          </w:tcPr>
          <w:p w:rsidR="001C7ADD" w:rsidRPr="0028149A" w:rsidRDefault="001C7ADD" w:rsidP="001C7ADD">
            <w:pPr>
              <w:widowControl w:val="0"/>
              <w:jc w:val="center"/>
              <w:rPr>
                <w:color w:val="000000" w:themeColor="text1"/>
                <w:sz w:val="24"/>
              </w:rPr>
            </w:pPr>
            <w:r w:rsidRPr="0028149A">
              <w:rPr>
                <w:color w:val="000000" w:themeColor="text1"/>
                <w:sz w:val="24"/>
              </w:rPr>
              <w:t xml:space="preserve">Жилые зоны предусматриваются в целях создания для населения удобной, здоровой и безопасной среды </w:t>
            </w:r>
            <w:r w:rsidRPr="0028149A">
              <w:rPr>
                <w:color w:val="000000" w:themeColor="text1"/>
                <w:sz w:val="24"/>
              </w:rPr>
              <w:lastRenderedPageBreak/>
              <w:t>проживания. Объекты и виды деятельности, несоответствующие требованиям СП 42.13330.2016. Свод правил. Градостроительство. Планировка и застройка городских и сельских поселений. Актуализированная редакция СНиП 2.07.01-89*, не допускается размещать в жилых зонах.</w:t>
            </w:r>
          </w:p>
          <w:p w:rsidR="001C7ADD" w:rsidRPr="0028149A" w:rsidRDefault="001C7ADD" w:rsidP="001C7ADD">
            <w:pPr>
              <w:widowControl w:val="0"/>
              <w:jc w:val="center"/>
              <w:rPr>
                <w:color w:val="000000" w:themeColor="text1"/>
                <w:sz w:val="24"/>
              </w:rPr>
            </w:pPr>
            <w:r w:rsidRPr="0028149A">
              <w:rPr>
                <w:color w:val="000000" w:themeColor="text1"/>
                <w:sz w:val="24"/>
              </w:rPr>
              <w:t xml:space="preserve">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w:t>
            </w:r>
            <w:proofErr w:type="spellStart"/>
            <w:r w:rsidRPr="0028149A">
              <w:rPr>
                <w:color w:val="000000" w:themeColor="text1"/>
                <w:sz w:val="24"/>
              </w:rPr>
              <w:t>т.ч</w:t>
            </w:r>
            <w:proofErr w:type="spellEnd"/>
            <w:r w:rsidRPr="0028149A">
              <w:rPr>
                <w:color w:val="000000" w:themeColor="text1"/>
                <w:sz w:val="24"/>
              </w:rPr>
              <w:t>.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1C7ADD" w:rsidRPr="0028149A" w:rsidRDefault="001C7ADD" w:rsidP="001C7ADD">
            <w:pPr>
              <w:widowControl w:val="0"/>
              <w:jc w:val="center"/>
              <w:rPr>
                <w:color w:val="000000" w:themeColor="text1"/>
                <w:sz w:val="24"/>
              </w:rPr>
            </w:pPr>
            <w:r w:rsidRPr="0028149A">
              <w:rPr>
                <w:color w:val="000000" w:themeColor="text1"/>
                <w:sz w:val="24"/>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rsidR="001C7ADD" w:rsidRPr="0028149A" w:rsidRDefault="001C7ADD" w:rsidP="001C7ADD">
            <w:pPr>
              <w:widowControl w:val="0"/>
              <w:autoSpaceDE w:val="0"/>
              <w:autoSpaceDN w:val="0"/>
              <w:adjustRightInd w:val="0"/>
              <w:jc w:val="center"/>
              <w:rPr>
                <w:color w:val="000000" w:themeColor="text1"/>
                <w:sz w:val="24"/>
              </w:rPr>
            </w:pPr>
            <w:r w:rsidRPr="0028149A">
              <w:rPr>
                <w:color w:val="000000" w:themeColor="text1"/>
                <w:sz w:val="24"/>
              </w:rPr>
              <w:t>Параметры функциональной зоны следует принимать в соответствии с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1C7ADD" w:rsidRDefault="001C7ADD" w:rsidP="001C7ADD">
            <w:pPr>
              <w:spacing w:after="0"/>
              <w:jc w:val="center"/>
              <w:rPr>
                <w:sz w:val="24"/>
              </w:rPr>
            </w:pPr>
          </w:p>
          <w:p w:rsidR="001C7ADD" w:rsidRDefault="001C7ADD" w:rsidP="001C7ADD">
            <w:pPr>
              <w:spacing w:after="0"/>
              <w:jc w:val="center"/>
              <w:rPr>
                <w:sz w:val="24"/>
              </w:rPr>
            </w:pPr>
          </w:p>
          <w:p w:rsidR="001C7ADD" w:rsidRDefault="001C7ADD" w:rsidP="001C7ADD">
            <w:pPr>
              <w:spacing w:after="0"/>
              <w:jc w:val="center"/>
              <w:rPr>
                <w:sz w:val="24"/>
              </w:rPr>
            </w:pPr>
          </w:p>
          <w:p w:rsidR="001C7ADD" w:rsidRDefault="001C7ADD" w:rsidP="001C7ADD">
            <w:pPr>
              <w:spacing w:after="0"/>
              <w:jc w:val="center"/>
              <w:rPr>
                <w:sz w:val="24"/>
              </w:rPr>
            </w:pPr>
          </w:p>
          <w:p w:rsidR="001C7ADD" w:rsidRPr="001C7ADD" w:rsidRDefault="001C7ADD" w:rsidP="001C7ADD">
            <w:pPr>
              <w:spacing w:after="0"/>
              <w:jc w:val="center"/>
              <w:rPr>
                <w:sz w:val="24"/>
              </w:rPr>
            </w:pPr>
            <w:r>
              <w:rPr>
                <w:sz w:val="24"/>
              </w:rPr>
              <w:t>439,5</w:t>
            </w:r>
          </w:p>
        </w:tc>
        <w:tc>
          <w:tcPr>
            <w:tcW w:w="3689" w:type="dxa"/>
          </w:tcPr>
          <w:p w:rsidR="001C7ADD" w:rsidRDefault="001C7ADD" w:rsidP="001C7ADD">
            <w:pPr>
              <w:spacing w:after="0"/>
              <w:jc w:val="center"/>
              <w:rPr>
                <w:sz w:val="24"/>
              </w:rPr>
            </w:pPr>
          </w:p>
          <w:p w:rsidR="00CF366E" w:rsidRPr="001C7ADD" w:rsidRDefault="00CF366E" w:rsidP="001C7ADD">
            <w:pPr>
              <w:spacing w:after="0"/>
              <w:jc w:val="center"/>
              <w:rPr>
                <w:sz w:val="24"/>
              </w:rPr>
            </w:pPr>
            <w:r w:rsidRPr="00CF366E">
              <w:rPr>
                <w:sz w:val="24"/>
              </w:rPr>
              <w:lastRenderedPageBreak/>
              <w:t>Объект информирования и оповещения</w:t>
            </w:r>
            <w:r>
              <w:rPr>
                <w:sz w:val="24"/>
              </w:rPr>
              <w:t xml:space="preserve"> – реконструкция, региональное</w:t>
            </w:r>
          </w:p>
        </w:tc>
      </w:tr>
      <w:tr w:rsidR="001C7ADD" w:rsidRPr="002E106D" w:rsidTr="00466DE7">
        <w:tc>
          <w:tcPr>
            <w:tcW w:w="846" w:type="dxa"/>
            <w:vAlign w:val="center"/>
          </w:tcPr>
          <w:p w:rsidR="001C7ADD" w:rsidRPr="00466DE7" w:rsidRDefault="00466DE7" w:rsidP="00466DE7">
            <w:pPr>
              <w:ind w:left="426"/>
              <w:rPr>
                <w:sz w:val="24"/>
              </w:rPr>
            </w:pPr>
            <w:r>
              <w:rPr>
                <w:sz w:val="24"/>
              </w:rPr>
              <w:lastRenderedPageBreak/>
              <w:t>2</w:t>
            </w:r>
          </w:p>
        </w:tc>
        <w:tc>
          <w:tcPr>
            <w:tcW w:w="2766" w:type="dxa"/>
            <w:vAlign w:val="center"/>
          </w:tcPr>
          <w:p w:rsidR="001C7ADD" w:rsidRPr="00B86605" w:rsidRDefault="001C7ADD" w:rsidP="001C7ADD">
            <w:pPr>
              <w:jc w:val="center"/>
              <w:rPr>
                <w:color w:val="000000" w:themeColor="text1"/>
                <w:sz w:val="24"/>
              </w:rPr>
            </w:pPr>
            <w:r w:rsidRPr="00B86605">
              <w:rPr>
                <w:color w:val="000000" w:themeColor="text1"/>
                <w:sz w:val="24"/>
              </w:rPr>
              <w:t>Общественно-деловые зоны</w:t>
            </w:r>
          </w:p>
        </w:tc>
        <w:tc>
          <w:tcPr>
            <w:tcW w:w="5899" w:type="dxa"/>
            <w:vAlign w:val="center"/>
          </w:tcPr>
          <w:p w:rsidR="001C7ADD" w:rsidRPr="00B86605" w:rsidRDefault="001C7ADD" w:rsidP="001C7ADD">
            <w:pPr>
              <w:widowControl w:val="0"/>
              <w:jc w:val="center"/>
              <w:rPr>
                <w:color w:val="000000" w:themeColor="text1"/>
                <w:sz w:val="24"/>
              </w:rPr>
            </w:pPr>
            <w:r w:rsidRPr="00B86605">
              <w:rPr>
                <w:color w:val="000000" w:themeColor="text1"/>
                <w:sz w:val="24"/>
              </w:rPr>
              <w:t>Общественно-деловая зона предназначена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 В состав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 предприятия индустрии развлечений при отсутствии ограничений на их размещение. Параметры функциональной зоны следует принимать в соответствии с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1C7ADD" w:rsidRPr="001C7ADD" w:rsidRDefault="001C7ADD" w:rsidP="001C7ADD">
            <w:pPr>
              <w:spacing w:after="0"/>
              <w:jc w:val="center"/>
              <w:rPr>
                <w:sz w:val="24"/>
              </w:rPr>
            </w:pPr>
            <w:r>
              <w:rPr>
                <w:sz w:val="24"/>
              </w:rPr>
              <w:t>25,6</w:t>
            </w:r>
          </w:p>
        </w:tc>
        <w:tc>
          <w:tcPr>
            <w:tcW w:w="3689" w:type="dxa"/>
          </w:tcPr>
          <w:p w:rsidR="001C7ADD" w:rsidRPr="001C7ADD" w:rsidRDefault="001C7ADD" w:rsidP="001C7ADD">
            <w:pPr>
              <w:spacing w:after="0"/>
              <w:jc w:val="center"/>
              <w:rPr>
                <w:sz w:val="24"/>
              </w:rPr>
            </w:pPr>
          </w:p>
        </w:tc>
      </w:tr>
      <w:tr w:rsidR="001C7ADD" w:rsidRPr="002E106D" w:rsidTr="00466DE7">
        <w:tc>
          <w:tcPr>
            <w:tcW w:w="846" w:type="dxa"/>
            <w:vAlign w:val="center"/>
          </w:tcPr>
          <w:p w:rsidR="001C7ADD" w:rsidRPr="00466DE7" w:rsidRDefault="00466DE7" w:rsidP="00466DE7">
            <w:pPr>
              <w:ind w:left="426"/>
              <w:rPr>
                <w:sz w:val="24"/>
              </w:rPr>
            </w:pPr>
            <w:r>
              <w:rPr>
                <w:sz w:val="24"/>
              </w:rPr>
              <w:t>3</w:t>
            </w:r>
          </w:p>
        </w:tc>
        <w:tc>
          <w:tcPr>
            <w:tcW w:w="2766" w:type="dxa"/>
            <w:vAlign w:val="center"/>
          </w:tcPr>
          <w:p w:rsidR="001C7ADD" w:rsidRPr="001C7ADD" w:rsidRDefault="001C7ADD" w:rsidP="001C7ADD">
            <w:pPr>
              <w:jc w:val="center"/>
              <w:rPr>
                <w:sz w:val="24"/>
              </w:rPr>
            </w:pPr>
            <w:r w:rsidRPr="00B86605">
              <w:rPr>
                <w:color w:val="000000" w:themeColor="text1"/>
                <w:sz w:val="24"/>
              </w:rPr>
              <w:t>Производственная зона</w:t>
            </w:r>
          </w:p>
        </w:tc>
        <w:tc>
          <w:tcPr>
            <w:tcW w:w="5899" w:type="dxa"/>
            <w:vMerge w:val="restart"/>
            <w:vAlign w:val="center"/>
          </w:tcPr>
          <w:p w:rsidR="001C7ADD" w:rsidRPr="00775DA6" w:rsidRDefault="001C7ADD" w:rsidP="001C7ADD">
            <w:pPr>
              <w:widowControl w:val="0"/>
              <w:jc w:val="center"/>
              <w:rPr>
                <w:color w:val="000000" w:themeColor="text1"/>
                <w:sz w:val="24"/>
              </w:rPr>
            </w:pPr>
            <w:r w:rsidRPr="00775DA6">
              <w:rPr>
                <w:color w:val="000000" w:themeColor="text1"/>
                <w:sz w:val="24"/>
              </w:rPr>
              <w:t>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p>
          <w:p w:rsidR="001C7ADD" w:rsidRPr="00775DA6" w:rsidRDefault="001C7ADD" w:rsidP="001C7ADD">
            <w:pPr>
              <w:widowControl w:val="0"/>
              <w:jc w:val="center"/>
              <w:rPr>
                <w:color w:val="000000" w:themeColor="text1"/>
                <w:sz w:val="24"/>
              </w:rPr>
            </w:pPr>
            <w:r w:rsidRPr="00775DA6">
              <w:rPr>
                <w:color w:val="000000" w:themeColor="text1"/>
                <w:sz w:val="24"/>
              </w:rPr>
              <w:t xml:space="preserve">При размещении и реконструкции предприятий и других объектов на Территории производственной зоны следует предусматривать меры по обеспечению </w:t>
            </w:r>
            <w:r w:rsidRPr="00775DA6">
              <w:rPr>
                <w:color w:val="000000" w:themeColor="text1"/>
                <w:sz w:val="24"/>
              </w:rPr>
              <w:lastRenderedPageBreak/>
              <w:t>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1C7ADD" w:rsidRDefault="001C7ADD" w:rsidP="001C7ADD">
            <w:pPr>
              <w:widowControl w:val="0"/>
              <w:jc w:val="center"/>
              <w:rPr>
                <w:color w:val="000000" w:themeColor="text1"/>
                <w:sz w:val="24"/>
              </w:rPr>
            </w:pPr>
            <w:r w:rsidRPr="00775DA6">
              <w:rPr>
                <w:color w:val="000000" w:themeColor="text1"/>
                <w:sz w:val="24"/>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1C7ADD" w:rsidRPr="00775DA6" w:rsidRDefault="001C7ADD" w:rsidP="001C7ADD">
            <w:pPr>
              <w:widowControl w:val="0"/>
              <w:jc w:val="center"/>
              <w:rPr>
                <w:color w:val="000000" w:themeColor="text1"/>
                <w:sz w:val="24"/>
              </w:rPr>
            </w:pPr>
            <w:r w:rsidRPr="00775DA6">
              <w:rPr>
                <w:color w:val="000000" w:themeColor="text1"/>
                <w:sz w:val="24"/>
              </w:rP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1C7ADD" w:rsidRPr="00775DA6" w:rsidRDefault="001C7ADD" w:rsidP="001C7ADD">
            <w:pPr>
              <w:widowControl w:val="0"/>
              <w:jc w:val="center"/>
              <w:rPr>
                <w:color w:val="000000" w:themeColor="text1"/>
                <w:sz w:val="24"/>
              </w:rPr>
            </w:pPr>
            <w:r w:rsidRPr="00775DA6">
              <w:rPr>
                <w:color w:val="000000" w:themeColor="text1"/>
                <w:sz w:val="24"/>
              </w:rPr>
              <w:t>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w:t>
            </w:r>
          </w:p>
          <w:p w:rsidR="001C7ADD" w:rsidRPr="00775DA6" w:rsidRDefault="001C7ADD" w:rsidP="001C7ADD">
            <w:pPr>
              <w:widowControl w:val="0"/>
              <w:jc w:val="center"/>
              <w:rPr>
                <w:color w:val="000000" w:themeColor="text1"/>
                <w:sz w:val="24"/>
              </w:rPr>
            </w:pPr>
            <w:r w:rsidRPr="00775DA6">
              <w:rPr>
                <w:color w:val="000000" w:themeColor="text1"/>
                <w:sz w:val="24"/>
              </w:rPr>
              <w:t xml:space="preserve">Размещение сооружений, коммуникаций и других объектов транспорта на территории поселений должно </w:t>
            </w:r>
            <w:r w:rsidRPr="00775DA6">
              <w:rPr>
                <w:color w:val="000000" w:themeColor="text1"/>
                <w:sz w:val="24"/>
              </w:rPr>
              <w:lastRenderedPageBreak/>
              <w:t>соответствовать требованиям, приведенным в разделах 14 и 15 СП 42.13330.2016. Свод правил. Градостроительство. Планировка и застройка городских и сельских поселений. Актуализированная редакция СНиП 2.07.01-89*.</w:t>
            </w:r>
          </w:p>
          <w:p w:rsidR="001C7ADD" w:rsidRPr="00775DA6" w:rsidRDefault="001C7ADD" w:rsidP="001C7ADD">
            <w:pPr>
              <w:widowControl w:val="0"/>
              <w:jc w:val="center"/>
              <w:rPr>
                <w:color w:val="000000" w:themeColor="text1"/>
                <w:sz w:val="24"/>
              </w:rPr>
            </w:pPr>
            <w:r w:rsidRPr="00775DA6">
              <w:rPr>
                <w:color w:val="000000" w:themeColor="text1"/>
                <w:sz w:val="24"/>
              </w:rPr>
              <w:t>Минимальный коэффициент застройки территории производственных объектов, объектов, расположенных в коммунально-складских зонах, рекомендуется принимать в соответствии с приложением В СП 18.13330.2011.</w:t>
            </w:r>
          </w:p>
          <w:p w:rsidR="001C7ADD" w:rsidRPr="00775DA6" w:rsidRDefault="001C7ADD" w:rsidP="001C7ADD">
            <w:pPr>
              <w:widowControl w:val="0"/>
              <w:jc w:val="center"/>
              <w:rPr>
                <w:color w:val="000000" w:themeColor="text1"/>
                <w:sz w:val="24"/>
              </w:rPr>
            </w:pPr>
            <w:r w:rsidRPr="00775DA6">
              <w:rPr>
                <w:color w:val="000000" w:themeColor="text1"/>
                <w:sz w:val="24"/>
              </w:rPr>
              <w:t>Санитарно-защитные зоны производственных объектов в соответствии с СанПиНом 2.2.1/2.1.1.1200-03.</w:t>
            </w:r>
          </w:p>
          <w:p w:rsidR="001C7ADD" w:rsidRPr="00775DA6" w:rsidRDefault="001C7ADD" w:rsidP="001C7ADD">
            <w:pPr>
              <w:widowControl w:val="0"/>
              <w:jc w:val="center"/>
              <w:rPr>
                <w:color w:val="000000" w:themeColor="text1"/>
                <w:sz w:val="24"/>
              </w:rPr>
            </w:pPr>
            <w:r w:rsidRPr="00775DA6">
              <w:rPr>
                <w:color w:val="000000" w:themeColor="text1"/>
                <w:sz w:val="24"/>
              </w:rPr>
              <w:t>Противопожарные расстояния в соответствии с СП 4.13130.2013.</w:t>
            </w:r>
          </w:p>
          <w:p w:rsidR="001C7ADD" w:rsidRPr="00775DA6" w:rsidRDefault="001C7ADD" w:rsidP="001C7ADD">
            <w:pPr>
              <w:widowControl w:val="0"/>
              <w:jc w:val="center"/>
              <w:rPr>
                <w:color w:val="000000" w:themeColor="text1"/>
                <w:sz w:val="24"/>
              </w:rPr>
            </w:pPr>
            <w:r w:rsidRPr="00775DA6">
              <w:rPr>
                <w:color w:val="000000" w:themeColor="text1"/>
                <w:sz w:val="24"/>
              </w:rPr>
              <w:t>Размещение подразделений пожарной охраны в соответствии с СП 11.13130.2009, СП 18.13330.2011.</w:t>
            </w:r>
          </w:p>
          <w:p w:rsidR="001C7ADD" w:rsidRPr="001C7ADD" w:rsidRDefault="001C7ADD" w:rsidP="001C7ADD">
            <w:pPr>
              <w:jc w:val="center"/>
              <w:rPr>
                <w:sz w:val="24"/>
              </w:rPr>
            </w:pPr>
            <w:r w:rsidRPr="00775DA6">
              <w:rPr>
                <w:color w:val="000000" w:themeColor="text1"/>
                <w:sz w:val="24"/>
              </w:rPr>
              <w:t>Параметры функциональной зоны следует принимать в соответствии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1C7ADD" w:rsidRPr="001C7ADD" w:rsidRDefault="001C7ADD" w:rsidP="001C7ADD">
            <w:pPr>
              <w:spacing w:after="0"/>
              <w:jc w:val="center"/>
              <w:rPr>
                <w:sz w:val="24"/>
              </w:rPr>
            </w:pPr>
            <w:r>
              <w:rPr>
                <w:sz w:val="24"/>
              </w:rPr>
              <w:lastRenderedPageBreak/>
              <w:t>300</w:t>
            </w:r>
          </w:p>
        </w:tc>
        <w:tc>
          <w:tcPr>
            <w:tcW w:w="3689" w:type="dxa"/>
          </w:tcPr>
          <w:p w:rsidR="001C7ADD" w:rsidRPr="001C7ADD" w:rsidRDefault="00CF366E" w:rsidP="001C7ADD">
            <w:pPr>
              <w:spacing w:after="0"/>
              <w:jc w:val="center"/>
              <w:rPr>
                <w:sz w:val="24"/>
              </w:rPr>
            </w:pPr>
            <w:r w:rsidRPr="00CF366E">
              <w:rPr>
                <w:sz w:val="24"/>
              </w:rPr>
              <w:t>Телевизионный ретранслятор</w:t>
            </w:r>
            <w:r>
              <w:rPr>
                <w:sz w:val="24"/>
              </w:rPr>
              <w:t xml:space="preserve"> – ликвидация, региональное</w:t>
            </w:r>
          </w:p>
        </w:tc>
      </w:tr>
      <w:tr w:rsidR="001C7ADD" w:rsidRPr="002E106D" w:rsidTr="00466DE7">
        <w:tc>
          <w:tcPr>
            <w:tcW w:w="846" w:type="dxa"/>
            <w:vAlign w:val="center"/>
          </w:tcPr>
          <w:p w:rsidR="001C7ADD" w:rsidRPr="00466DE7" w:rsidRDefault="00466DE7" w:rsidP="00466DE7">
            <w:pPr>
              <w:ind w:left="426"/>
              <w:rPr>
                <w:sz w:val="24"/>
              </w:rPr>
            </w:pPr>
            <w:r>
              <w:rPr>
                <w:sz w:val="24"/>
              </w:rPr>
              <w:t>4</w:t>
            </w:r>
          </w:p>
        </w:tc>
        <w:tc>
          <w:tcPr>
            <w:tcW w:w="2766" w:type="dxa"/>
            <w:vAlign w:val="center"/>
          </w:tcPr>
          <w:p w:rsidR="001C7ADD" w:rsidRPr="001C7ADD" w:rsidRDefault="001C7ADD" w:rsidP="001C7ADD">
            <w:pPr>
              <w:jc w:val="center"/>
              <w:rPr>
                <w:sz w:val="24"/>
              </w:rPr>
            </w:pPr>
            <w:r w:rsidRPr="00B86605">
              <w:rPr>
                <w:color w:val="000000" w:themeColor="text1"/>
                <w:sz w:val="24"/>
              </w:rPr>
              <w:t>Производственная, инженерной и транспортной инфраструктур</w:t>
            </w:r>
          </w:p>
        </w:tc>
        <w:tc>
          <w:tcPr>
            <w:tcW w:w="5899" w:type="dxa"/>
            <w:vMerge/>
            <w:vAlign w:val="center"/>
          </w:tcPr>
          <w:p w:rsidR="001C7ADD" w:rsidRPr="001C7ADD" w:rsidRDefault="001C7ADD" w:rsidP="001C7ADD">
            <w:pPr>
              <w:jc w:val="center"/>
              <w:rPr>
                <w:sz w:val="24"/>
              </w:rPr>
            </w:pPr>
          </w:p>
        </w:tc>
        <w:tc>
          <w:tcPr>
            <w:tcW w:w="2126" w:type="dxa"/>
          </w:tcPr>
          <w:p w:rsidR="001C7ADD" w:rsidRPr="001C7ADD" w:rsidRDefault="001C7ADD" w:rsidP="001C7ADD">
            <w:pPr>
              <w:spacing w:after="0"/>
              <w:jc w:val="center"/>
              <w:rPr>
                <w:sz w:val="24"/>
              </w:rPr>
            </w:pPr>
            <w:r>
              <w:rPr>
                <w:sz w:val="24"/>
              </w:rPr>
              <w:t>70</w:t>
            </w:r>
          </w:p>
        </w:tc>
        <w:tc>
          <w:tcPr>
            <w:tcW w:w="3689" w:type="dxa"/>
          </w:tcPr>
          <w:p w:rsidR="001C7ADD" w:rsidRPr="001C7ADD" w:rsidRDefault="00CF366E" w:rsidP="001C7ADD">
            <w:pPr>
              <w:spacing w:after="0"/>
              <w:jc w:val="center"/>
              <w:rPr>
                <w:sz w:val="24"/>
              </w:rPr>
            </w:pPr>
            <w:r>
              <w:rPr>
                <w:sz w:val="24"/>
              </w:rPr>
              <w:t>-</w:t>
            </w:r>
          </w:p>
        </w:tc>
      </w:tr>
      <w:tr w:rsidR="001C7ADD" w:rsidRPr="002E106D" w:rsidTr="00466DE7">
        <w:tc>
          <w:tcPr>
            <w:tcW w:w="846" w:type="dxa"/>
            <w:vAlign w:val="center"/>
          </w:tcPr>
          <w:p w:rsidR="001C7ADD" w:rsidRPr="00466DE7" w:rsidRDefault="00466DE7" w:rsidP="00466DE7">
            <w:pPr>
              <w:ind w:left="426"/>
              <w:rPr>
                <w:sz w:val="24"/>
              </w:rPr>
            </w:pPr>
            <w:r>
              <w:rPr>
                <w:sz w:val="24"/>
              </w:rPr>
              <w:lastRenderedPageBreak/>
              <w:t>5</w:t>
            </w:r>
          </w:p>
        </w:tc>
        <w:tc>
          <w:tcPr>
            <w:tcW w:w="2766" w:type="dxa"/>
            <w:vAlign w:val="center"/>
          </w:tcPr>
          <w:p w:rsidR="001C7ADD" w:rsidRPr="00775DA6" w:rsidRDefault="001C7ADD" w:rsidP="001C7ADD">
            <w:pPr>
              <w:widowControl w:val="0"/>
              <w:spacing w:before="120"/>
              <w:ind w:left="221"/>
              <w:jc w:val="center"/>
              <w:rPr>
                <w:color w:val="000000" w:themeColor="text1"/>
                <w:sz w:val="24"/>
              </w:rPr>
            </w:pPr>
            <w:r w:rsidRPr="00775DA6">
              <w:rPr>
                <w:color w:val="000000" w:themeColor="text1"/>
                <w:sz w:val="24"/>
              </w:rPr>
              <w:t xml:space="preserve">Производственная зона сельскохозяйственных предприятий </w:t>
            </w:r>
          </w:p>
        </w:tc>
        <w:tc>
          <w:tcPr>
            <w:tcW w:w="5899" w:type="dxa"/>
            <w:vAlign w:val="center"/>
          </w:tcPr>
          <w:p w:rsidR="001C7ADD" w:rsidRPr="00775DA6" w:rsidRDefault="001C7ADD" w:rsidP="001C7ADD">
            <w:pPr>
              <w:tabs>
                <w:tab w:val="left" w:pos="4635"/>
              </w:tabs>
              <w:jc w:val="center"/>
              <w:rPr>
                <w:b/>
                <w:color w:val="000000" w:themeColor="text1"/>
                <w:sz w:val="24"/>
              </w:rPr>
            </w:pPr>
            <w:r w:rsidRPr="00DB02A8">
              <w:rPr>
                <w:sz w:val="24"/>
              </w:rPr>
              <w:t>Размещение объектов сельскохозяйственного назначения и развития объектов сельскохозяйственного назначения</w:t>
            </w:r>
          </w:p>
        </w:tc>
        <w:tc>
          <w:tcPr>
            <w:tcW w:w="2126" w:type="dxa"/>
          </w:tcPr>
          <w:p w:rsidR="001C7ADD" w:rsidRPr="001C7ADD" w:rsidRDefault="001C7ADD" w:rsidP="001C7ADD">
            <w:pPr>
              <w:spacing w:after="0"/>
              <w:jc w:val="center"/>
              <w:rPr>
                <w:sz w:val="24"/>
              </w:rPr>
            </w:pPr>
            <w:r>
              <w:rPr>
                <w:sz w:val="24"/>
              </w:rPr>
              <w:t>46,5</w:t>
            </w:r>
          </w:p>
        </w:tc>
        <w:tc>
          <w:tcPr>
            <w:tcW w:w="3689" w:type="dxa"/>
          </w:tcPr>
          <w:p w:rsidR="001C7ADD" w:rsidRPr="001C7ADD" w:rsidRDefault="00CF366E" w:rsidP="001C7ADD">
            <w:pPr>
              <w:spacing w:after="0"/>
              <w:jc w:val="center"/>
              <w:rPr>
                <w:sz w:val="24"/>
              </w:rPr>
            </w:pPr>
            <w:r>
              <w:rPr>
                <w:sz w:val="24"/>
              </w:rPr>
              <w:t>-</w:t>
            </w:r>
          </w:p>
        </w:tc>
      </w:tr>
      <w:tr w:rsidR="001C7ADD" w:rsidRPr="002E106D" w:rsidTr="00466DE7">
        <w:tc>
          <w:tcPr>
            <w:tcW w:w="846" w:type="dxa"/>
            <w:vAlign w:val="center"/>
          </w:tcPr>
          <w:p w:rsidR="001C7ADD" w:rsidRPr="00466DE7" w:rsidRDefault="00466DE7" w:rsidP="00466DE7">
            <w:pPr>
              <w:ind w:left="426"/>
              <w:rPr>
                <w:sz w:val="24"/>
              </w:rPr>
            </w:pPr>
            <w:r>
              <w:rPr>
                <w:sz w:val="24"/>
              </w:rPr>
              <w:lastRenderedPageBreak/>
              <w:t>6</w:t>
            </w:r>
          </w:p>
        </w:tc>
        <w:tc>
          <w:tcPr>
            <w:tcW w:w="2766" w:type="dxa"/>
            <w:vAlign w:val="center"/>
          </w:tcPr>
          <w:p w:rsidR="001C7ADD" w:rsidRPr="006706C3" w:rsidRDefault="001C7ADD" w:rsidP="001C7ADD">
            <w:pPr>
              <w:jc w:val="center"/>
              <w:rPr>
                <w:color w:val="000000" w:themeColor="text1"/>
                <w:sz w:val="24"/>
              </w:rPr>
            </w:pPr>
            <w:r w:rsidRPr="006706C3">
              <w:rPr>
                <w:color w:val="000000" w:themeColor="text1"/>
                <w:sz w:val="24"/>
              </w:rPr>
              <w:t>Зона садоводческих, огороднических или дачных некоммерческих объединений граждан</w:t>
            </w:r>
          </w:p>
        </w:tc>
        <w:tc>
          <w:tcPr>
            <w:tcW w:w="5899" w:type="dxa"/>
            <w:vAlign w:val="center"/>
          </w:tcPr>
          <w:p w:rsidR="001C7ADD" w:rsidRPr="006706C3" w:rsidRDefault="001C7ADD" w:rsidP="001C7ADD">
            <w:pPr>
              <w:widowControl w:val="0"/>
              <w:jc w:val="center"/>
              <w:rPr>
                <w:color w:val="000000" w:themeColor="text1"/>
                <w:sz w:val="24"/>
              </w:rPr>
            </w:pPr>
            <w:r w:rsidRPr="009D2E73">
              <w:rPr>
                <w:sz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Pr>
                <w:sz w:val="24"/>
                <w:lang w:eastAsia="en-US"/>
              </w:rPr>
              <w:t xml:space="preserve"> </w:t>
            </w:r>
            <w:r w:rsidRPr="009D2E73">
              <w:rPr>
                <w:sz w:val="24"/>
                <w:lang w:eastAsia="en-US"/>
              </w:rPr>
              <w:t>выращивание сельскохозяйственных культур;</w:t>
            </w:r>
            <w:r>
              <w:rPr>
                <w:sz w:val="24"/>
                <w:lang w:eastAsia="en-US"/>
              </w:rPr>
              <w:t xml:space="preserve"> </w:t>
            </w:r>
            <w:r w:rsidRPr="009D2E73">
              <w:rPr>
                <w:sz w:val="24"/>
                <w:lang w:eastAsia="en-US"/>
              </w:rPr>
              <w:t>размещение индивидуальных гаражей и хозяйственных построек.</w:t>
            </w:r>
          </w:p>
        </w:tc>
        <w:tc>
          <w:tcPr>
            <w:tcW w:w="2126" w:type="dxa"/>
          </w:tcPr>
          <w:p w:rsidR="001C7ADD" w:rsidRPr="001C7ADD" w:rsidRDefault="001C7ADD" w:rsidP="001C7ADD">
            <w:pPr>
              <w:spacing w:after="0"/>
              <w:jc w:val="center"/>
              <w:rPr>
                <w:sz w:val="24"/>
              </w:rPr>
            </w:pPr>
            <w:r>
              <w:rPr>
                <w:sz w:val="24"/>
              </w:rPr>
              <w:t>35,9</w:t>
            </w:r>
          </w:p>
        </w:tc>
        <w:tc>
          <w:tcPr>
            <w:tcW w:w="3689" w:type="dxa"/>
          </w:tcPr>
          <w:p w:rsidR="001C7ADD" w:rsidRPr="001C7ADD" w:rsidRDefault="00CF366E" w:rsidP="001C7ADD">
            <w:pPr>
              <w:spacing w:after="0"/>
              <w:jc w:val="center"/>
              <w:rPr>
                <w:sz w:val="24"/>
              </w:rPr>
            </w:pPr>
            <w:r>
              <w:rPr>
                <w:sz w:val="24"/>
              </w:rPr>
              <w:t>-</w:t>
            </w:r>
          </w:p>
        </w:tc>
      </w:tr>
      <w:tr w:rsidR="001C7ADD" w:rsidRPr="002E106D" w:rsidTr="00466DE7">
        <w:tc>
          <w:tcPr>
            <w:tcW w:w="846" w:type="dxa"/>
            <w:vAlign w:val="center"/>
          </w:tcPr>
          <w:p w:rsidR="001C7ADD" w:rsidRPr="00466DE7" w:rsidRDefault="00466DE7" w:rsidP="00466DE7">
            <w:pPr>
              <w:ind w:left="426"/>
              <w:rPr>
                <w:sz w:val="24"/>
              </w:rPr>
            </w:pPr>
            <w:r>
              <w:rPr>
                <w:sz w:val="24"/>
              </w:rPr>
              <w:t>7</w:t>
            </w:r>
          </w:p>
        </w:tc>
        <w:tc>
          <w:tcPr>
            <w:tcW w:w="2766" w:type="dxa"/>
            <w:vAlign w:val="center"/>
          </w:tcPr>
          <w:p w:rsidR="001C7ADD" w:rsidRPr="006706C3" w:rsidRDefault="001C7ADD" w:rsidP="001C7ADD">
            <w:pPr>
              <w:jc w:val="center"/>
              <w:rPr>
                <w:color w:val="000000" w:themeColor="text1"/>
                <w:sz w:val="24"/>
              </w:rPr>
            </w:pPr>
            <w:r w:rsidRPr="006706C3">
              <w:rPr>
                <w:color w:val="000000" w:themeColor="text1"/>
                <w:sz w:val="24"/>
              </w:rPr>
              <w:t>Зоны рекреационного назначения</w:t>
            </w:r>
          </w:p>
        </w:tc>
        <w:tc>
          <w:tcPr>
            <w:tcW w:w="5899" w:type="dxa"/>
            <w:vAlign w:val="center"/>
          </w:tcPr>
          <w:p w:rsidR="001C7ADD" w:rsidRPr="006706C3" w:rsidRDefault="001C7ADD" w:rsidP="001C7ADD">
            <w:pPr>
              <w:jc w:val="center"/>
              <w:rPr>
                <w:color w:val="000000" w:themeColor="text1"/>
                <w:sz w:val="24"/>
              </w:rPr>
            </w:pPr>
            <w:r w:rsidRPr="006706C3">
              <w:rPr>
                <w:color w:val="000000" w:themeColor="text1"/>
                <w:sz w:val="24"/>
              </w:rPr>
              <w:t>Зона рекреационного назначения представляет собой участки территории в пределах и вне границ населённых пунктов, предназначенные для организации массового отдыха населения, туризма, занятий физической культурой и спортом, курортные учреждения, а также для улучшения экологической обстановки и включает парки, сады, городские леса, лесопарки, пляжи, водоёмы и иные объекты, используемые в рекреационных целях и формирующие систему открытых пространств населенных пунктов.</w:t>
            </w:r>
          </w:p>
          <w:p w:rsidR="001C7ADD" w:rsidRPr="006706C3" w:rsidRDefault="001C7ADD" w:rsidP="001C7ADD">
            <w:pPr>
              <w:jc w:val="center"/>
              <w:rPr>
                <w:rFonts w:eastAsia="Calibri"/>
                <w:color w:val="000000" w:themeColor="text1"/>
                <w:sz w:val="24"/>
              </w:rPr>
            </w:pPr>
            <w:r w:rsidRPr="006706C3">
              <w:rPr>
                <w:color w:val="000000" w:themeColor="text1"/>
                <w:sz w:val="24"/>
              </w:rPr>
              <w:t xml:space="preserve"> Параметры функциональной зоны следует принимать в соответствии с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1C7ADD" w:rsidRPr="001C7ADD" w:rsidRDefault="00CF366E" w:rsidP="001C7ADD">
            <w:pPr>
              <w:spacing w:after="0"/>
              <w:jc w:val="center"/>
              <w:rPr>
                <w:sz w:val="24"/>
              </w:rPr>
            </w:pPr>
            <w:r>
              <w:rPr>
                <w:sz w:val="24"/>
              </w:rPr>
              <w:t>164</w:t>
            </w:r>
          </w:p>
        </w:tc>
        <w:tc>
          <w:tcPr>
            <w:tcW w:w="3689" w:type="dxa"/>
          </w:tcPr>
          <w:p w:rsidR="001C7ADD" w:rsidRPr="001C7ADD" w:rsidRDefault="00CF366E" w:rsidP="001C7ADD">
            <w:pPr>
              <w:spacing w:after="0"/>
              <w:jc w:val="center"/>
              <w:rPr>
                <w:sz w:val="24"/>
              </w:rPr>
            </w:pPr>
            <w:r>
              <w:rPr>
                <w:sz w:val="24"/>
              </w:rPr>
              <w:t>-</w:t>
            </w:r>
          </w:p>
        </w:tc>
      </w:tr>
      <w:tr w:rsidR="001C7ADD" w:rsidRPr="002E106D" w:rsidTr="00466DE7">
        <w:tc>
          <w:tcPr>
            <w:tcW w:w="846" w:type="dxa"/>
            <w:vAlign w:val="center"/>
          </w:tcPr>
          <w:p w:rsidR="001C7ADD" w:rsidRPr="00466DE7" w:rsidRDefault="00466DE7" w:rsidP="00466DE7">
            <w:pPr>
              <w:ind w:left="426"/>
              <w:rPr>
                <w:sz w:val="24"/>
              </w:rPr>
            </w:pPr>
            <w:r>
              <w:rPr>
                <w:sz w:val="24"/>
              </w:rPr>
              <w:lastRenderedPageBreak/>
              <w:t>8</w:t>
            </w:r>
          </w:p>
        </w:tc>
        <w:tc>
          <w:tcPr>
            <w:tcW w:w="2766" w:type="dxa"/>
            <w:vAlign w:val="center"/>
          </w:tcPr>
          <w:p w:rsidR="001C7ADD" w:rsidRPr="006706C3" w:rsidRDefault="001C7ADD" w:rsidP="001C7ADD">
            <w:pPr>
              <w:jc w:val="center"/>
              <w:rPr>
                <w:color w:val="000000" w:themeColor="text1"/>
                <w:sz w:val="24"/>
              </w:rPr>
            </w:pPr>
            <w:r w:rsidRPr="006706C3">
              <w:rPr>
                <w:color w:val="000000" w:themeColor="text1"/>
                <w:sz w:val="24"/>
              </w:rPr>
              <w:t>Иные зоны</w:t>
            </w:r>
          </w:p>
        </w:tc>
        <w:tc>
          <w:tcPr>
            <w:tcW w:w="5899" w:type="dxa"/>
            <w:vAlign w:val="center"/>
          </w:tcPr>
          <w:p w:rsidR="001C7ADD" w:rsidRPr="006706C3" w:rsidRDefault="001C7ADD" w:rsidP="001C7ADD">
            <w:pPr>
              <w:widowControl w:val="0"/>
              <w:jc w:val="center"/>
              <w:rPr>
                <w:color w:val="000000" w:themeColor="text1"/>
                <w:sz w:val="24"/>
              </w:rPr>
            </w:pPr>
            <w:r w:rsidRPr="00DB02A8">
              <w:rPr>
                <w:rFonts w:eastAsia="Calibri"/>
                <w:sz w:val="24"/>
              </w:rPr>
              <w:t>Размещение объектов культурного наследия;</w:t>
            </w:r>
            <w:r w:rsidRPr="00DB02A8">
              <w:rPr>
                <w:sz w:val="24"/>
              </w:rPr>
              <w:t xml:space="preserve">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tc>
        <w:tc>
          <w:tcPr>
            <w:tcW w:w="2126" w:type="dxa"/>
          </w:tcPr>
          <w:p w:rsidR="001C7ADD" w:rsidRPr="001C7ADD" w:rsidRDefault="00CF366E" w:rsidP="001C7ADD">
            <w:pPr>
              <w:spacing w:after="0"/>
              <w:jc w:val="center"/>
              <w:rPr>
                <w:sz w:val="24"/>
              </w:rPr>
            </w:pPr>
            <w:r>
              <w:rPr>
                <w:sz w:val="24"/>
              </w:rPr>
              <w:t>16</w:t>
            </w:r>
          </w:p>
        </w:tc>
        <w:tc>
          <w:tcPr>
            <w:tcW w:w="3689" w:type="dxa"/>
          </w:tcPr>
          <w:p w:rsidR="001C7ADD" w:rsidRPr="001C7ADD" w:rsidRDefault="00CF366E" w:rsidP="001C7ADD">
            <w:pPr>
              <w:spacing w:after="0"/>
              <w:jc w:val="center"/>
              <w:rPr>
                <w:sz w:val="24"/>
              </w:rPr>
            </w:pPr>
            <w:r>
              <w:rPr>
                <w:sz w:val="24"/>
              </w:rPr>
              <w:t>-</w:t>
            </w:r>
          </w:p>
        </w:tc>
      </w:tr>
      <w:tr w:rsidR="00CF366E" w:rsidRPr="002E106D" w:rsidTr="00466DE7">
        <w:tc>
          <w:tcPr>
            <w:tcW w:w="846" w:type="dxa"/>
            <w:vAlign w:val="center"/>
          </w:tcPr>
          <w:p w:rsidR="00CF366E" w:rsidRPr="00466DE7" w:rsidRDefault="00466DE7" w:rsidP="00466DE7">
            <w:pPr>
              <w:ind w:left="426"/>
              <w:rPr>
                <w:sz w:val="24"/>
              </w:rPr>
            </w:pPr>
            <w:r>
              <w:rPr>
                <w:sz w:val="24"/>
              </w:rPr>
              <w:t>9</w:t>
            </w:r>
          </w:p>
        </w:tc>
        <w:tc>
          <w:tcPr>
            <w:tcW w:w="2766" w:type="dxa"/>
            <w:vAlign w:val="center"/>
          </w:tcPr>
          <w:p w:rsidR="00CF366E" w:rsidRPr="006706C3" w:rsidRDefault="00CF366E" w:rsidP="00CF366E">
            <w:pPr>
              <w:jc w:val="center"/>
              <w:rPr>
                <w:color w:val="000000" w:themeColor="text1"/>
                <w:sz w:val="24"/>
              </w:rPr>
            </w:pPr>
            <w:r w:rsidRPr="006706C3">
              <w:rPr>
                <w:color w:val="000000" w:themeColor="text1"/>
                <w:sz w:val="24"/>
              </w:rPr>
              <w:t>Зона кладбищ</w:t>
            </w:r>
          </w:p>
        </w:tc>
        <w:tc>
          <w:tcPr>
            <w:tcW w:w="5899" w:type="dxa"/>
            <w:vAlign w:val="center"/>
          </w:tcPr>
          <w:p w:rsidR="00CF366E" w:rsidRPr="006706C3" w:rsidRDefault="00CF366E" w:rsidP="00CF366E">
            <w:pPr>
              <w:pStyle w:val="a5"/>
              <w:shd w:val="clear" w:color="auto" w:fill="FFFFFF"/>
              <w:spacing w:before="0" w:beforeAutospacing="0" w:after="360" w:afterAutospacing="0"/>
              <w:jc w:val="center"/>
              <w:rPr>
                <w:color w:val="000000" w:themeColor="text1"/>
                <w:sz w:val="24"/>
              </w:rPr>
            </w:pPr>
            <w:r w:rsidRPr="00DB02A8">
              <w:rPr>
                <w:sz w:val="24"/>
                <w:shd w:val="clear" w:color="auto" w:fill="FFFFFF"/>
              </w:rPr>
              <w:t>Территории, занятые кладбищами</w:t>
            </w:r>
          </w:p>
        </w:tc>
        <w:tc>
          <w:tcPr>
            <w:tcW w:w="2126" w:type="dxa"/>
          </w:tcPr>
          <w:p w:rsidR="00CF366E" w:rsidRDefault="00CF366E" w:rsidP="00CF366E">
            <w:pPr>
              <w:spacing w:after="0"/>
              <w:jc w:val="center"/>
              <w:rPr>
                <w:sz w:val="24"/>
              </w:rPr>
            </w:pPr>
            <w:r>
              <w:rPr>
                <w:sz w:val="24"/>
              </w:rPr>
              <w:t>42,8</w:t>
            </w:r>
          </w:p>
        </w:tc>
        <w:tc>
          <w:tcPr>
            <w:tcW w:w="3689" w:type="dxa"/>
          </w:tcPr>
          <w:p w:rsidR="00CF366E" w:rsidRPr="001C7ADD" w:rsidRDefault="00CF366E" w:rsidP="00CF366E">
            <w:pPr>
              <w:spacing w:after="0"/>
              <w:jc w:val="center"/>
              <w:rPr>
                <w:sz w:val="24"/>
              </w:rPr>
            </w:pPr>
            <w:r>
              <w:rPr>
                <w:sz w:val="24"/>
              </w:rPr>
              <w:t>-</w:t>
            </w:r>
          </w:p>
        </w:tc>
      </w:tr>
      <w:tr w:rsidR="00466DE7" w:rsidRPr="002E106D" w:rsidTr="00BB4E2F">
        <w:tc>
          <w:tcPr>
            <w:tcW w:w="15326" w:type="dxa"/>
            <w:gridSpan w:val="5"/>
            <w:vAlign w:val="center"/>
          </w:tcPr>
          <w:p w:rsidR="00466DE7" w:rsidRDefault="00466DE7" w:rsidP="00CF366E">
            <w:pPr>
              <w:spacing w:after="0"/>
              <w:jc w:val="center"/>
              <w:rPr>
                <w:sz w:val="24"/>
              </w:rPr>
            </w:pPr>
            <w:r>
              <w:rPr>
                <w:sz w:val="24"/>
              </w:rPr>
              <w:t xml:space="preserve">д. </w:t>
            </w:r>
            <w:proofErr w:type="spellStart"/>
            <w:r>
              <w:rPr>
                <w:sz w:val="24"/>
              </w:rPr>
              <w:t>Белозерье</w:t>
            </w:r>
            <w:proofErr w:type="spellEnd"/>
          </w:p>
        </w:tc>
      </w:tr>
      <w:tr w:rsidR="00466DE7" w:rsidRPr="002E106D" w:rsidTr="00466DE7">
        <w:tc>
          <w:tcPr>
            <w:tcW w:w="846" w:type="dxa"/>
            <w:vAlign w:val="center"/>
          </w:tcPr>
          <w:p w:rsidR="00466DE7" w:rsidRPr="00466DE7" w:rsidRDefault="00466DE7" w:rsidP="00466DE7">
            <w:pPr>
              <w:jc w:val="center"/>
              <w:rPr>
                <w:sz w:val="24"/>
              </w:rPr>
            </w:pPr>
            <w:r w:rsidRPr="00466DE7">
              <w:rPr>
                <w:sz w:val="24"/>
              </w:rPr>
              <w:t>1</w:t>
            </w:r>
          </w:p>
        </w:tc>
        <w:tc>
          <w:tcPr>
            <w:tcW w:w="2766" w:type="dxa"/>
            <w:vAlign w:val="center"/>
          </w:tcPr>
          <w:p w:rsidR="00466DE7" w:rsidRPr="0028149A" w:rsidRDefault="00466DE7" w:rsidP="00466DE7">
            <w:pPr>
              <w:jc w:val="center"/>
              <w:rPr>
                <w:color w:val="000000" w:themeColor="text1"/>
                <w:sz w:val="24"/>
              </w:rPr>
            </w:pPr>
            <w:r w:rsidRPr="0028149A">
              <w:rPr>
                <w:color w:val="000000" w:themeColor="text1"/>
                <w:sz w:val="24"/>
              </w:rPr>
              <w:t>Жилые зоны</w:t>
            </w:r>
          </w:p>
        </w:tc>
        <w:tc>
          <w:tcPr>
            <w:tcW w:w="5899" w:type="dxa"/>
            <w:vAlign w:val="center"/>
          </w:tcPr>
          <w:p w:rsidR="00466DE7" w:rsidRPr="0028149A" w:rsidRDefault="00466DE7" w:rsidP="00466DE7">
            <w:pPr>
              <w:widowControl w:val="0"/>
              <w:jc w:val="center"/>
              <w:rPr>
                <w:color w:val="000000" w:themeColor="text1"/>
                <w:sz w:val="24"/>
              </w:rPr>
            </w:pPr>
            <w:r w:rsidRPr="0028149A">
              <w:rPr>
                <w:color w:val="000000" w:themeColor="text1"/>
                <w:sz w:val="24"/>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42.13330.2016. Свод правил. Градостроительство. Планировка и застройка городских и сельских поселений. Актуализированная редакция СНиП 2.07.01-89*, не допускается размещать в жилых зонах.</w:t>
            </w:r>
          </w:p>
          <w:p w:rsidR="00466DE7" w:rsidRPr="0028149A" w:rsidRDefault="00466DE7" w:rsidP="00466DE7">
            <w:pPr>
              <w:widowControl w:val="0"/>
              <w:jc w:val="center"/>
              <w:rPr>
                <w:color w:val="000000" w:themeColor="text1"/>
                <w:sz w:val="24"/>
              </w:rPr>
            </w:pPr>
            <w:r w:rsidRPr="0028149A">
              <w:rPr>
                <w:color w:val="000000" w:themeColor="text1"/>
                <w:sz w:val="24"/>
              </w:rPr>
              <w:t xml:space="preserve">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w:t>
            </w:r>
            <w:proofErr w:type="spellStart"/>
            <w:r w:rsidRPr="0028149A">
              <w:rPr>
                <w:color w:val="000000" w:themeColor="text1"/>
                <w:sz w:val="24"/>
              </w:rPr>
              <w:t>т.ч</w:t>
            </w:r>
            <w:proofErr w:type="spellEnd"/>
            <w:r w:rsidRPr="0028149A">
              <w:rPr>
                <w:color w:val="000000" w:themeColor="text1"/>
                <w:sz w:val="24"/>
              </w:rPr>
              <w:t>.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466DE7" w:rsidRPr="0028149A" w:rsidRDefault="00466DE7" w:rsidP="00466DE7">
            <w:pPr>
              <w:widowControl w:val="0"/>
              <w:jc w:val="center"/>
              <w:rPr>
                <w:color w:val="000000" w:themeColor="text1"/>
                <w:sz w:val="24"/>
              </w:rPr>
            </w:pPr>
            <w:r w:rsidRPr="0028149A">
              <w:rPr>
                <w:color w:val="000000" w:themeColor="text1"/>
                <w:sz w:val="24"/>
              </w:rPr>
              <w:t xml:space="preserve">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w:t>
            </w:r>
            <w:r w:rsidRPr="0028149A">
              <w:rPr>
                <w:color w:val="000000" w:themeColor="text1"/>
                <w:sz w:val="24"/>
              </w:rPr>
              <w:lastRenderedPageBreak/>
              <w:t>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rsidR="00466DE7" w:rsidRPr="0028149A" w:rsidRDefault="00466DE7" w:rsidP="00466DE7">
            <w:pPr>
              <w:widowControl w:val="0"/>
              <w:autoSpaceDE w:val="0"/>
              <w:autoSpaceDN w:val="0"/>
              <w:adjustRightInd w:val="0"/>
              <w:jc w:val="center"/>
              <w:rPr>
                <w:color w:val="000000" w:themeColor="text1"/>
                <w:sz w:val="24"/>
              </w:rPr>
            </w:pPr>
            <w:r w:rsidRPr="0028149A">
              <w:rPr>
                <w:color w:val="000000" w:themeColor="text1"/>
                <w:sz w:val="24"/>
              </w:rPr>
              <w:t>Параметры функциональной зоны следует принимать в соответствии с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466DE7" w:rsidRDefault="00466DE7" w:rsidP="00466DE7">
            <w:pPr>
              <w:spacing w:after="0"/>
              <w:jc w:val="center"/>
              <w:rPr>
                <w:sz w:val="24"/>
              </w:rPr>
            </w:pPr>
            <w:r>
              <w:rPr>
                <w:sz w:val="24"/>
              </w:rPr>
              <w:lastRenderedPageBreak/>
              <w:t>35</w:t>
            </w:r>
          </w:p>
        </w:tc>
        <w:tc>
          <w:tcPr>
            <w:tcW w:w="3689" w:type="dxa"/>
          </w:tcPr>
          <w:p w:rsidR="00466DE7" w:rsidRDefault="00466DE7" w:rsidP="00466DE7">
            <w:pPr>
              <w:spacing w:after="0"/>
              <w:jc w:val="center"/>
              <w:rPr>
                <w:sz w:val="24"/>
              </w:rPr>
            </w:pPr>
            <w:r>
              <w:rPr>
                <w:sz w:val="24"/>
              </w:rPr>
              <w:t>-</w:t>
            </w:r>
          </w:p>
        </w:tc>
      </w:tr>
      <w:tr w:rsidR="00466DE7" w:rsidRPr="002E106D" w:rsidTr="00466DE7">
        <w:tc>
          <w:tcPr>
            <w:tcW w:w="846" w:type="dxa"/>
            <w:vAlign w:val="center"/>
          </w:tcPr>
          <w:p w:rsidR="00466DE7" w:rsidRPr="00466DE7" w:rsidRDefault="00466DE7" w:rsidP="00466DE7">
            <w:pPr>
              <w:jc w:val="center"/>
              <w:rPr>
                <w:sz w:val="24"/>
              </w:rPr>
            </w:pPr>
            <w:r>
              <w:rPr>
                <w:sz w:val="24"/>
              </w:rPr>
              <w:lastRenderedPageBreak/>
              <w:t>2</w:t>
            </w:r>
          </w:p>
        </w:tc>
        <w:tc>
          <w:tcPr>
            <w:tcW w:w="2766" w:type="dxa"/>
            <w:vAlign w:val="center"/>
          </w:tcPr>
          <w:p w:rsidR="00466DE7" w:rsidRPr="006706C3" w:rsidRDefault="00466DE7" w:rsidP="00466DE7">
            <w:pPr>
              <w:jc w:val="center"/>
              <w:rPr>
                <w:color w:val="000000" w:themeColor="text1"/>
                <w:sz w:val="24"/>
              </w:rPr>
            </w:pPr>
            <w:r w:rsidRPr="00B86605">
              <w:rPr>
                <w:color w:val="000000" w:themeColor="text1"/>
                <w:sz w:val="24"/>
              </w:rPr>
              <w:t>Производственная зона</w:t>
            </w:r>
          </w:p>
        </w:tc>
        <w:tc>
          <w:tcPr>
            <w:tcW w:w="5899" w:type="dxa"/>
            <w:vAlign w:val="center"/>
          </w:tcPr>
          <w:p w:rsidR="00466DE7" w:rsidRPr="00775DA6" w:rsidRDefault="00466DE7" w:rsidP="00466DE7">
            <w:pPr>
              <w:widowControl w:val="0"/>
              <w:jc w:val="center"/>
              <w:rPr>
                <w:color w:val="000000" w:themeColor="text1"/>
                <w:sz w:val="24"/>
              </w:rPr>
            </w:pPr>
            <w:r w:rsidRPr="00775DA6">
              <w:rPr>
                <w:color w:val="000000" w:themeColor="text1"/>
                <w:sz w:val="24"/>
              </w:rPr>
              <w:t>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p>
          <w:p w:rsidR="00466DE7" w:rsidRPr="00775DA6" w:rsidRDefault="00466DE7" w:rsidP="00466DE7">
            <w:pPr>
              <w:widowControl w:val="0"/>
              <w:jc w:val="center"/>
              <w:rPr>
                <w:color w:val="000000" w:themeColor="text1"/>
                <w:sz w:val="24"/>
              </w:rPr>
            </w:pPr>
            <w:r w:rsidRPr="00775DA6">
              <w:rPr>
                <w:color w:val="000000" w:themeColor="text1"/>
                <w:sz w:val="24"/>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466DE7" w:rsidRDefault="00466DE7" w:rsidP="00466DE7">
            <w:pPr>
              <w:widowControl w:val="0"/>
              <w:jc w:val="center"/>
              <w:rPr>
                <w:color w:val="000000" w:themeColor="text1"/>
                <w:sz w:val="24"/>
              </w:rPr>
            </w:pPr>
            <w:r w:rsidRPr="00775DA6">
              <w:rPr>
                <w:color w:val="000000" w:themeColor="text1"/>
                <w:sz w:val="24"/>
              </w:rPr>
              <w:t xml:space="preserve">Территория, занимаемая площадками промышленных предприятий и других производственных объектов, </w:t>
            </w:r>
            <w:r w:rsidRPr="00775DA6">
              <w:rPr>
                <w:color w:val="000000" w:themeColor="text1"/>
                <w:sz w:val="24"/>
              </w:rPr>
              <w:lastRenderedPageBreak/>
              <w:t>учреждениями и предприятиями обслуживания, должна составлять, как правило, не менее 60% всей территории промышленной зоны.</w:t>
            </w:r>
          </w:p>
          <w:p w:rsidR="00466DE7" w:rsidRPr="00775DA6" w:rsidRDefault="00466DE7" w:rsidP="00466DE7">
            <w:pPr>
              <w:widowControl w:val="0"/>
              <w:jc w:val="center"/>
              <w:rPr>
                <w:color w:val="000000" w:themeColor="text1"/>
                <w:sz w:val="24"/>
              </w:rPr>
            </w:pPr>
            <w:r w:rsidRPr="00775DA6">
              <w:rPr>
                <w:color w:val="000000" w:themeColor="text1"/>
                <w:sz w:val="24"/>
              </w:rP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466DE7" w:rsidRPr="00775DA6" w:rsidRDefault="00466DE7" w:rsidP="00466DE7">
            <w:pPr>
              <w:widowControl w:val="0"/>
              <w:jc w:val="center"/>
              <w:rPr>
                <w:color w:val="000000" w:themeColor="text1"/>
                <w:sz w:val="24"/>
              </w:rPr>
            </w:pPr>
            <w:r w:rsidRPr="00775DA6">
              <w:rPr>
                <w:color w:val="000000" w:themeColor="text1"/>
                <w:sz w:val="24"/>
              </w:rPr>
              <w:t>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w:t>
            </w:r>
          </w:p>
          <w:p w:rsidR="00466DE7" w:rsidRPr="00775DA6" w:rsidRDefault="00466DE7" w:rsidP="00466DE7">
            <w:pPr>
              <w:widowControl w:val="0"/>
              <w:jc w:val="center"/>
              <w:rPr>
                <w:color w:val="000000" w:themeColor="text1"/>
                <w:sz w:val="24"/>
              </w:rPr>
            </w:pPr>
            <w:r w:rsidRPr="00775DA6">
              <w:rPr>
                <w:color w:val="000000" w:themeColor="text1"/>
                <w:sz w:val="24"/>
              </w:rPr>
              <w:t>Размещение сооружений, коммуникаций и других объектов транспорта на территории поселений должно соответствовать требованиям, приведенным в разделах 14 и 15 СП 42.13330.2016. Свод правил. Градостроительство. Планировка и застройка городских и сельских поселений. Актуализированная редакция СНиП 2.07.01-89*.</w:t>
            </w:r>
          </w:p>
          <w:p w:rsidR="00466DE7" w:rsidRPr="00775DA6" w:rsidRDefault="00466DE7" w:rsidP="00466DE7">
            <w:pPr>
              <w:widowControl w:val="0"/>
              <w:jc w:val="center"/>
              <w:rPr>
                <w:color w:val="000000" w:themeColor="text1"/>
                <w:sz w:val="24"/>
              </w:rPr>
            </w:pPr>
            <w:r w:rsidRPr="00775DA6">
              <w:rPr>
                <w:color w:val="000000" w:themeColor="text1"/>
                <w:sz w:val="24"/>
              </w:rPr>
              <w:t>Минимальный коэффициент застройки территории производственных объектов, объектов, расположенных в коммунально-складских зонах, рекомендуется принимать в соответствии с приложением В СП 18.13330.2011.</w:t>
            </w:r>
          </w:p>
          <w:p w:rsidR="00466DE7" w:rsidRPr="00775DA6" w:rsidRDefault="00466DE7" w:rsidP="00466DE7">
            <w:pPr>
              <w:widowControl w:val="0"/>
              <w:jc w:val="center"/>
              <w:rPr>
                <w:color w:val="000000" w:themeColor="text1"/>
                <w:sz w:val="24"/>
              </w:rPr>
            </w:pPr>
            <w:r w:rsidRPr="00775DA6">
              <w:rPr>
                <w:color w:val="000000" w:themeColor="text1"/>
                <w:sz w:val="24"/>
              </w:rPr>
              <w:t xml:space="preserve">Санитарно-защитные зоны производственных </w:t>
            </w:r>
            <w:r w:rsidRPr="00775DA6">
              <w:rPr>
                <w:color w:val="000000" w:themeColor="text1"/>
                <w:sz w:val="24"/>
              </w:rPr>
              <w:lastRenderedPageBreak/>
              <w:t>объектов в соответствии с СанПиНом 2.2.1/2.1.1.1200-03.</w:t>
            </w:r>
          </w:p>
          <w:p w:rsidR="00466DE7" w:rsidRPr="00775DA6" w:rsidRDefault="00466DE7" w:rsidP="00466DE7">
            <w:pPr>
              <w:widowControl w:val="0"/>
              <w:jc w:val="center"/>
              <w:rPr>
                <w:color w:val="000000" w:themeColor="text1"/>
                <w:sz w:val="24"/>
              </w:rPr>
            </w:pPr>
            <w:r w:rsidRPr="00775DA6">
              <w:rPr>
                <w:color w:val="000000" w:themeColor="text1"/>
                <w:sz w:val="24"/>
              </w:rPr>
              <w:t>Противопожарные расстояния в соответствии с СП 4.13130.2013.</w:t>
            </w:r>
          </w:p>
          <w:p w:rsidR="00466DE7" w:rsidRPr="00775DA6" w:rsidRDefault="00466DE7" w:rsidP="00466DE7">
            <w:pPr>
              <w:widowControl w:val="0"/>
              <w:jc w:val="center"/>
              <w:rPr>
                <w:color w:val="000000" w:themeColor="text1"/>
                <w:sz w:val="24"/>
              </w:rPr>
            </w:pPr>
            <w:r w:rsidRPr="00775DA6">
              <w:rPr>
                <w:color w:val="000000" w:themeColor="text1"/>
                <w:sz w:val="24"/>
              </w:rPr>
              <w:t>Размещение подразделений пожарной охраны в соответствии с СП 11.13130.2009, СП 18.13330.2011.</w:t>
            </w:r>
          </w:p>
          <w:p w:rsidR="00466DE7" w:rsidRPr="00DB02A8" w:rsidRDefault="00466DE7" w:rsidP="00466DE7">
            <w:pPr>
              <w:pStyle w:val="a5"/>
              <w:shd w:val="clear" w:color="auto" w:fill="FFFFFF"/>
              <w:spacing w:before="0" w:beforeAutospacing="0" w:after="360" w:afterAutospacing="0"/>
              <w:jc w:val="center"/>
              <w:rPr>
                <w:sz w:val="24"/>
                <w:shd w:val="clear" w:color="auto" w:fill="FFFFFF"/>
              </w:rPr>
            </w:pPr>
            <w:r w:rsidRPr="00775DA6">
              <w:rPr>
                <w:color w:val="000000" w:themeColor="text1"/>
                <w:sz w:val="24"/>
              </w:rPr>
              <w:t>Параметры функциональной зоны следует принимать в соответствии СП 42.13330.2016. Свод правил. Градостроительство. Планировка и застройка городских и сельских поселений. Актуализированная редакция СНиП 2.07.01-89*», другими нормативно-правовыми актами</w:t>
            </w:r>
          </w:p>
        </w:tc>
        <w:tc>
          <w:tcPr>
            <w:tcW w:w="2126" w:type="dxa"/>
          </w:tcPr>
          <w:p w:rsidR="00466DE7" w:rsidRDefault="00466DE7" w:rsidP="00466DE7">
            <w:pPr>
              <w:spacing w:after="0"/>
              <w:jc w:val="center"/>
              <w:rPr>
                <w:sz w:val="24"/>
              </w:rPr>
            </w:pPr>
            <w:r>
              <w:rPr>
                <w:sz w:val="24"/>
              </w:rPr>
              <w:lastRenderedPageBreak/>
              <w:t>0,7</w:t>
            </w:r>
          </w:p>
        </w:tc>
        <w:tc>
          <w:tcPr>
            <w:tcW w:w="3689" w:type="dxa"/>
          </w:tcPr>
          <w:p w:rsidR="00466DE7" w:rsidRDefault="00466DE7" w:rsidP="00466DE7">
            <w:pPr>
              <w:spacing w:after="0"/>
              <w:jc w:val="center"/>
              <w:rPr>
                <w:sz w:val="24"/>
              </w:rPr>
            </w:pPr>
            <w:r>
              <w:rPr>
                <w:sz w:val="24"/>
              </w:rPr>
              <w:t>-</w:t>
            </w:r>
          </w:p>
        </w:tc>
      </w:tr>
    </w:tbl>
    <w:p w:rsidR="00636382" w:rsidRPr="002E106D" w:rsidRDefault="00636382" w:rsidP="00636382">
      <w:pPr>
        <w:rPr>
          <w:color w:val="FF0000"/>
        </w:rPr>
      </w:pPr>
    </w:p>
    <w:p w:rsidR="00636382" w:rsidRPr="002E106D" w:rsidRDefault="00636382" w:rsidP="00636382">
      <w:pPr>
        <w:rPr>
          <w:color w:val="FF0000"/>
        </w:rPr>
      </w:pPr>
    </w:p>
    <w:bookmarkEnd w:id="9"/>
    <w:bookmarkEnd w:id="10"/>
    <w:p w:rsidR="00636382" w:rsidRPr="00FE6883" w:rsidRDefault="00636382" w:rsidP="0018551A">
      <w:pPr>
        <w:pStyle w:val="Default"/>
        <w:ind w:left="-567" w:right="142" w:firstLine="709"/>
        <w:contextualSpacing/>
        <w:mirrorIndents/>
        <w:jc w:val="both"/>
        <w:rPr>
          <w:rFonts w:eastAsia="Times New Roman"/>
          <w:color w:val="auto"/>
          <w:sz w:val="28"/>
          <w:lang w:eastAsia="ru-RU"/>
        </w:rPr>
      </w:pPr>
    </w:p>
    <w:sectPr w:rsidR="00636382" w:rsidRPr="00FE6883" w:rsidSect="00062DBF">
      <w:pgSz w:w="16838" w:h="11906" w:orient="landscape" w:code="9"/>
      <w:pgMar w:top="567" w:right="1134" w:bottom="849" w:left="1134" w:header="709"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F41" w:rsidRDefault="00783F41" w:rsidP="00094D7D">
      <w:pPr>
        <w:spacing w:after="0"/>
      </w:pPr>
      <w:r>
        <w:separator/>
      </w:r>
    </w:p>
  </w:endnote>
  <w:endnote w:type="continuationSeparator" w:id="0">
    <w:p w:rsidR="00783F41" w:rsidRDefault="00783F41" w:rsidP="00094D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StarSymbol">
    <w:altName w:val="Yu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034056"/>
      <w:docPartObj>
        <w:docPartGallery w:val="Page Numbers (Bottom of Page)"/>
        <w:docPartUnique/>
      </w:docPartObj>
    </w:sdtPr>
    <w:sdtContent>
      <w:p w:rsidR="009E4FE1" w:rsidRDefault="009E4FE1">
        <w:pPr>
          <w:pStyle w:val="aa"/>
          <w:jc w:val="center"/>
        </w:pPr>
        <w:r>
          <w:fldChar w:fldCharType="begin"/>
        </w:r>
        <w:r>
          <w:instrText>PAGE   \* MERGEFORMAT</w:instrText>
        </w:r>
        <w:r>
          <w:fldChar w:fldCharType="separate"/>
        </w:r>
        <w:r>
          <w:rPr>
            <w:noProof/>
          </w:rPr>
          <w:t>20</w:t>
        </w:r>
        <w:r>
          <w:fldChar w:fldCharType="end"/>
        </w:r>
      </w:p>
    </w:sdtContent>
  </w:sdt>
  <w:p w:rsidR="00C43B27" w:rsidRPr="00262270" w:rsidRDefault="00C43B27" w:rsidP="00262270">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F41" w:rsidRDefault="00783F41" w:rsidP="00094D7D">
      <w:pPr>
        <w:spacing w:after="0"/>
      </w:pPr>
      <w:r>
        <w:separator/>
      </w:r>
    </w:p>
  </w:footnote>
  <w:footnote w:type="continuationSeparator" w:id="0">
    <w:p w:rsidR="00783F41" w:rsidRDefault="00783F41" w:rsidP="00094D7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0"/>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C43B27" w:rsidTr="002C2EAF">
      <w:tc>
        <w:tcPr>
          <w:tcW w:w="4077" w:type="dxa"/>
        </w:tcPr>
        <w:p w:rsidR="00C43B27" w:rsidRDefault="00C43B27" w:rsidP="00273BC0">
          <w:pPr>
            <w:pStyle w:val="a8"/>
            <w:rPr>
              <w:i/>
            </w:rPr>
          </w:pPr>
          <w:r>
            <w:rPr>
              <w:i/>
            </w:rPr>
            <w:t>ООО «Кадастровый Инженер»</w:t>
          </w:r>
        </w:p>
        <w:p w:rsidR="00C43B27" w:rsidRPr="00714B94" w:rsidRDefault="00C43B27" w:rsidP="00273BC0">
          <w:pPr>
            <w:pStyle w:val="a8"/>
            <w:rPr>
              <w:b/>
              <w:sz w:val="6"/>
              <w:szCs w:val="6"/>
            </w:rPr>
          </w:pPr>
        </w:p>
      </w:tc>
      <w:tc>
        <w:tcPr>
          <w:tcW w:w="5494" w:type="dxa"/>
        </w:tcPr>
        <w:p w:rsidR="00C43B27" w:rsidRDefault="00C43B27" w:rsidP="00273BC0">
          <w:pPr>
            <w:pStyle w:val="a8"/>
          </w:pPr>
        </w:p>
      </w:tc>
    </w:tr>
  </w:tbl>
  <w:p w:rsidR="00C43B27" w:rsidRDefault="00C43B27">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ECA29E6"/>
    <w:lvl w:ilvl="0">
      <w:start w:val="1"/>
      <w:numFmt w:val="decimal"/>
      <w:pStyle w:val="2"/>
      <w:lvlText w:val="%1."/>
      <w:lvlJc w:val="left"/>
      <w:pPr>
        <w:tabs>
          <w:tab w:val="num" w:pos="643"/>
        </w:tabs>
        <w:ind w:left="643"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824"/>
        </w:tabs>
        <w:ind w:left="824" w:hanging="284"/>
      </w:pPr>
      <w:rPr>
        <w:rFonts w:ascii="Symbol" w:hAnsi="Symbol"/>
      </w:rPr>
    </w:lvl>
  </w:abstractNum>
  <w:abstractNum w:abstractNumId="2" w15:restartNumberingAfterBreak="0">
    <w:nsid w:val="00000005"/>
    <w:multiLevelType w:val="singleLevel"/>
    <w:tmpl w:val="00000005"/>
    <w:name w:val="WW8Num4"/>
    <w:lvl w:ilvl="0">
      <w:start w:val="1"/>
      <w:numFmt w:val="decimal"/>
      <w:lvlText w:val="%1."/>
      <w:lvlJc w:val="left"/>
      <w:pPr>
        <w:tabs>
          <w:tab w:val="num" w:pos="720"/>
        </w:tabs>
        <w:ind w:left="720" w:hanging="360"/>
      </w:pPr>
    </w:lvl>
  </w:abstractNum>
  <w:abstractNum w:abstractNumId="3" w15:restartNumberingAfterBreak="0">
    <w:nsid w:val="00000008"/>
    <w:multiLevelType w:val="singleLevel"/>
    <w:tmpl w:val="00000008"/>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1440"/>
        </w:tabs>
        <w:ind w:left="1440" w:hanging="360"/>
      </w:pPr>
      <w:rPr>
        <w:rFonts w:ascii="Arial" w:hAnsi="Arial"/>
        <w:color w:val="auto"/>
      </w:rPr>
    </w:lvl>
  </w:abstractNum>
  <w:abstractNum w:abstractNumId="5"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Courier New" w:hAnsi="Courier New"/>
      </w:rPr>
    </w:lvl>
  </w:abstractNum>
  <w:abstractNum w:abstractNumId="6" w15:restartNumberingAfterBreak="0">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7"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Agency FB" w:hAnsi="Agency FB" w:cs="Times New Roman"/>
      </w:rPr>
    </w:lvl>
  </w:abstractNum>
  <w:abstractNum w:abstractNumId="8" w15:restartNumberingAfterBreak="0">
    <w:nsid w:val="00000021"/>
    <w:multiLevelType w:val="singleLevel"/>
    <w:tmpl w:val="00000021"/>
    <w:name w:val="WW8Num34"/>
    <w:lvl w:ilvl="0">
      <w:numFmt w:val="bullet"/>
      <w:lvlText w:val="-"/>
      <w:lvlJc w:val="left"/>
      <w:pPr>
        <w:tabs>
          <w:tab w:val="num" w:pos="1015"/>
        </w:tabs>
        <w:ind w:left="1015" w:hanging="360"/>
      </w:pPr>
      <w:rPr>
        <w:rFonts w:ascii="StarSymbol" w:hAnsi="StarSymbol"/>
      </w:rPr>
    </w:lvl>
  </w:abstractNum>
  <w:abstractNum w:abstractNumId="9" w15:restartNumberingAfterBreak="0">
    <w:nsid w:val="00000024"/>
    <w:multiLevelType w:val="singleLevel"/>
    <w:tmpl w:val="00000024"/>
    <w:name w:val="WW8Num272"/>
    <w:lvl w:ilvl="0">
      <w:numFmt w:val="bullet"/>
      <w:lvlText w:val="-"/>
      <w:lvlJc w:val="left"/>
      <w:pPr>
        <w:tabs>
          <w:tab w:val="num" w:pos="975"/>
        </w:tabs>
        <w:ind w:left="975" w:hanging="360"/>
      </w:pPr>
      <w:rPr>
        <w:rFonts w:ascii="StarSymbol" w:hAnsi="StarSymbol"/>
      </w:rPr>
    </w:lvl>
  </w:abstractNum>
  <w:abstractNum w:abstractNumId="10" w15:restartNumberingAfterBreak="0">
    <w:nsid w:val="0000002B"/>
    <w:multiLevelType w:val="singleLevel"/>
    <w:tmpl w:val="0000002B"/>
    <w:name w:val="WW8Num44"/>
    <w:lvl w:ilvl="0">
      <w:numFmt w:val="bullet"/>
      <w:lvlText w:val="-"/>
      <w:lvlJc w:val="left"/>
      <w:pPr>
        <w:tabs>
          <w:tab w:val="num" w:pos="935"/>
        </w:tabs>
        <w:ind w:left="935" w:hanging="360"/>
      </w:pPr>
      <w:rPr>
        <w:rFonts w:ascii="StarSymbol" w:hAnsi="StarSymbol"/>
      </w:rPr>
    </w:lvl>
  </w:abstractNum>
  <w:abstractNum w:abstractNumId="11" w15:restartNumberingAfterBreak="0">
    <w:nsid w:val="09A6435E"/>
    <w:multiLevelType w:val="hybridMultilevel"/>
    <w:tmpl w:val="6A98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114EE6"/>
    <w:multiLevelType w:val="multilevel"/>
    <w:tmpl w:val="35C06D6C"/>
    <w:styleLink w:val="20"/>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713" w:hanging="720"/>
      </w:pPr>
      <w:rPr>
        <w:rFonts w:hint="default"/>
        <w:i w:val="0"/>
        <w:sz w:val="28"/>
        <w:szCs w:val="28"/>
      </w:rPr>
    </w:lvl>
    <w:lvl w:ilvl="3">
      <w:start w:val="1"/>
      <w:numFmt w:val="decimal"/>
      <w:lvlText w:val="%1.%2.%3.%4."/>
      <w:lvlJc w:val="left"/>
      <w:pPr>
        <w:ind w:left="864" w:hanging="864"/>
      </w:pPr>
      <w:rPr>
        <w:rFonts w:hint="default"/>
        <w:b/>
        <w:i/>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E5140AD"/>
    <w:multiLevelType w:val="hybridMultilevel"/>
    <w:tmpl w:val="EDCC6B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6E7CE5"/>
    <w:multiLevelType w:val="hybridMultilevel"/>
    <w:tmpl w:val="6E88D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11F5F"/>
    <w:multiLevelType w:val="hybridMultilevel"/>
    <w:tmpl w:val="502E4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992760"/>
    <w:multiLevelType w:val="multilevel"/>
    <w:tmpl w:val="9BEE9BF6"/>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40CA371A"/>
    <w:multiLevelType w:val="hybridMultilevel"/>
    <w:tmpl w:val="20085E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3F7298"/>
    <w:multiLevelType w:val="multilevel"/>
    <w:tmpl w:val="29C24FB6"/>
    <w:lvl w:ilvl="0">
      <w:start w:val="1"/>
      <w:numFmt w:val="decimal"/>
      <w:pStyle w:val="1"/>
      <w:lvlText w:val="%1."/>
      <w:lvlJc w:val="left"/>
      <w:pPr>
        <w:ind w:left="1283" w:hanging="432"/>
      </w:pPr>
      <w:rPr>
        <w:rFonts w:hint="default"/>
      </w:rPr>
    </w:lvl>
    <w:lvl w:ilvl="1">
      <w:start w:val="1"/>
      <w:numFmt w:val="decimal"/>
      <w:pStyle w:val="21"/>
      <w:lvlText w:val="%1.%2."/>
      <w:lvlJc w:val="left"/>
      <w:pPr>
        <w:ind w:left="1286" w:hanging="576"/>
      </w:pPr>
      <w:rPr>
        <w:rFonts w:hint="default"/>
      </w:rPr>
    </w:lvl>
    <w:lvl w:ilvl="2">
      <w:start w:val="1"/>
      <w:numFmt w:val="decimal"/>
      <w:pStyle w:val="3"/>
      <w:lvlText w:val="%1.%2.%3."/>
      <w:lvlJc w:val="left"/>
      <w:pPr>
        <w:ind w:left="1004" w:hanging="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5F2D09D8"/>
    <w:multiLevelType w:val="hybridMultilevel"/>
    <w:tmpl w:val="A1D85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664538"/>
    <w:multiLevelType w:val="hybridMultilevel"/>
    <w:tmpl w:val="614E6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9D710F"/>
    <w:multiLevelType w:val="hybridMultilevel"/>
    <w:tmpl w:val="022821DC"/>
    <w:styleLink w:val="212"/>
    <w:lvl w:ilvl="0" w:tplc="7A0A4D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6A202AE6"/>
    <w:multiLevelType w:val="multilevel"/>
    <w:tmpl w:val="04190021"/>
    <w:styleLink w:val="1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6B02735D"/>
    <w:multiLevelType w:val="hybridMultilevel"/>
    <w:tmpl w:val="1B6A1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A25123"/>
    <w:multiLevelType w:val="hybridMultilevel"/>
    <w:tmpl w:val="EA9E44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A256EC"/>
    <w:multiLevelType w:val="hybridMultilevel"/>
    <w:tmpl w:val="A07C6000"/>
    <w:lvl w:ilvl="0" w:tplc="693A2E4C">
      <w:start w:val="1"/>
      <w:numFmt w:val="decimal"/>
      <w:lvlText w:val="%1."/>
      <w:lvlJc w:val="left"/>
      <w:pPr>
        <w:tabs>
          <w:tab w:val="num" w:pos="1170"/>
        </w:tabs>
        <w:ind w:left="1170" w:hanging="4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15:restartNumberingAfterBreak="0">
    <w:nsid w:val="73B960AF"/>
    <w:multiLevelType w:val="hybridMultilevel"/>
    <w:tmpl w:val="670E00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71A630A"/>
    <w:multiLevelType w:val="hybridMultilevel"/>
    <w:tmpl w:val="7D5238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0"/>
  </w:num>
  <w:num w:numId="3">
    <w:abstractNumId w:val="12"/>
  </w:num>
  <w:num w:numId="4">
    <w:abstractNumId w:val="18"/>
  </w:num>
  <w:num w:numId="5">
    <w:abstractNumId w:val="13"/>
  </w:num>
  <w:num w:numId="6">
    <w:abstractNumId w:val="23"/>
  </w:num>
  <w:num w:numId="7">
    <w:abstractNumId w:val="21"/>
  </w:num>
  <w:num w:numId="8">
    <w:abstractNumId w:val="11"/>
  </w:num>
  <w:num w:numId="9">
    <w:abstractNumId w:val="19"/>
  </w:num>
  <w:num w:numId="10">
    <w:abstractNumId w:val="14"/>
  </w:num>
  <w:num w:numId="11">
    <w:abstractNumId w:val="15"/>
  </w:num>
  <w:num w:numId="12">
    <w:abstractNumId w:val="20"/>
  </w:num>
  <w:num w:numId="13">
    <w:abstractNumId w:val="18"/>
  </w:num>
  <w:num w:numId="14">
    <w:abstractNumId w:val="18"/>
  </w:num>
  <w:num w:numId="15">
    <w:abstractNumId w:val="16"/>
  </w:num>
  <w:num w:numId="16">
    <w:abstractNumId w:val="27"/>
  </w:num>
  <w:num w:numId="17">
    <w:abstractNumId w:val="18"/>
    <w:lvlOverride w:ilvl="0">
      <w:startOverride w:val="1"/>
    </w:lvlOverride>
    <w:lvlOverride w:ilvl="1">
      <w:startOverride w:val="2"/>
    </w:lvlOverride>
  </w:num>
  <w:num w:numId="18">
    <w:abstractNumId w:val="24"/>
  </w:num>
  <w:num w:numId="19">
    <w:abstractNumId w:val="2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116"/>
    <w:rsid w:val="000006D4"/>
    <w:rsid w:val="000022BA"/>
    <w:rsid w:val="00002C61"/>
    <w:rsid w:val="00006ABC"/>
    <w:rsid w:val="00007363"/>
    <w:rsid w:val="00007BDB"/>
    <w:rsid w:val="0001264B"/>
    <w:rsid w:val="000172DF"/>
    <w:rsid w:val="00017523"/>
    <w:rsid w:val="00021AB3"/>
    <w:rsid w:val="00022BE6"/>
    <w:rsid w:val="0002324A"/>
    <w:rsid w:val="00023CCC"/>
    <w:rsid w:val="00031477"/>
    <w:rsid w:val="0003348A"/>
    <w:rsid w:val="00033E7E"/>
    <w:rsid w:val="00034622"/>
    <w:rsid w:val="00034966"/>
    <w:rsid w:val="00035D42"/>
    <w:rsid w:val="0003648B"/>
    <w:rsid w:val="000369DB"/>
    <w:rsid w:val="000431AD"/>
    <w:rsid w:val="00045870"/>
    <w:rsid w:val="000471D2"/>
    <w:rsid w:val="000475CA"/>
    <w:rsid w:val="00050969"/>
    <w:rsid w:val="00052286"/>
    <w:rsid w:val="00061DCE"/>
    <w:rsid w:val="00062DBF"/>
    <w:rsid w:val="000657D0"/>
    <w:rsid w:val="00070140"/>
    <w:rsid w:val="00071F5D"/>
    <w:rsid w:val="00071FB9"/>
    <w:rsid w:val="000722FB"/>
    <w:rsid w:val="00072A4E"/>
    <w:rsid w:val="00073948"/>
    <w:rsid w:val="0007422B"/>
    <w:rsid w:val="00075216"/>
    <w:rsid w:val="00075258"/>
    <w:rsid w:val="0007541D"/>
    <w:rsid w:val="00075D7A"/>
    <w:rsid w:val="000818A7"/>
    <w:rsid w:val="000819DB"/>
    <w:rsid w:val="00082C3B"/>
    <w:rsid w:val="000833DD"/>
    <w:rsid w:val="000845C0"/>
    <w:rsid w:val="00086B0B"/>
    <w:rsid w:val="00094D7D"/>
    <w:rsid w:val="00095771"/>
    <w:rsid w:val="00095977"/>
    <w:rsid w:val="00095B13"/>
    <w:rsid w:val="0009698F"/>
    <w:rsid w:val="00097B90"/>
    <w:rsid w:val="000A0291"/>
    <w:rsid w:val="000A0314"/>
    <w:rsid w:val="000A1135"/>
    <w:rsid w:val="000A23F3"/>
    <w:rsid w:val="000A2FE2"/>
    <w:rsid w:val="000A36A6"/>
    <w:rsid w:val="000A3A44"/>
    <w:rsid w:val="000A3CAF"/>
    <w:rsid w:val="000A52FA"/>
    <w:rsid w:val="000A6AE5"/>
    <w:rsid w:val="000B220F"/>
    <w:rsid w:val="000B2952"/>
    <w:rsid w:val="000B2C83"/>
    <w:rsid w:val="000B57D2"/>
    <w:rsid w:val="000B6064"/>
    <w:rsid w:val="000C0ABE"/>
    <w:rsid w:val="000C17A0"/>
    <w:rsid w:val="000C1E9F"/>
    <w:rsid w:val="000C21BE"/>
    <w:rsid w:val="000C28DB"/>
    <w:rsid w:val="000C2D26"/>
    <w:rsid w:val="000D19B9"/>
    <w:rsid w:val="000D2AE3"/>
    <w:rsid w:val="000D33A7"/>
    <w:rsid w:val="000D3EB8"/>
    <w:rsid w:val="000D54DA"/>
    <w:rsid w:val="000E1A04"/>
    <w:rsid w:val="000E4922"/>
    <w:rsid w:val="000E594E"/>
    <w:rsid w:val="000E6313"/>
    <w:rsid w:val="000E7340"/>
    <w:rsid w:val="000F0BC0"/>
    <w:rsid w:val="000F18E3"/>
    <w:rsid w:val="000F1B4B"/>
    <w:rsid w:val="000F366A"/>
    <w:rsid w:val="000F40D7"/>
    <w:rsid w:val="000F68FB"/>
    <w:rsid w:val="00100EB8"/>
    <w:rsid w:val="00101D91"/>
    <w:rsid w:val="001029EF"/>
    <w:rsid w:val="0010665B"/>
    <w:rsid w:val="0011034E"/>
    <w:rsid w:val="00117EAE"/>
    <w:rsid w:val="00120BED"/>
    <w:rsid w:val="00121C89"/>
    <w:rsid w:val="00122216"/>
    <w:rsid w:val="00122531"/>
    <w:rsid w:val="001246D3"/>
    <w:rsid w:val="0013679C"/>
    <w:rsid w:val="001427BD"/>
    <w:rsid w:val="00144DB6"/>
    <w:rsid w:val="0014553E"/>
    <w:rsid w:val="001547E7"/>
    <w:rsid w:val="00163457"/>
    <w:rsid w:val="00163480"/>
    <w:rsid w:val="0016438A"/>
    <w:rsid w:val="00164CA0"/>
    <w:rsid w:val="00165BF0"/>
    <w:rsid w:val="00167155"/>
    <w:rsid w:val="001675D8"/>
    <w:rsid w:val="00170D50"/>
    <w:rsid w:val="00171D43"/>
    <w:rsid w:val="00171E29"/>
    <w:rsid w:val="00173934"/>
    <w:rsid w:val="00175DC7"/>
    <w:rsid w:val="00176DB0"/>
    <w:rsid w:val="001770F9"/>
    <w:rsid w:val="00180D58"/>
    <w:rsid w:val="001824CE"/>
    <w:rsid w:val="00184B4E"/>
    <w:rsid w:val="0018551A"/>
    <w:rsid w:val="00196A3C"/>
    <w:rsid w:val="001A3ED0"/>
    <w:rsid w:val="001A57E6"/>
    <w:rsid w:val="001A7E1A"/>
    <w:rsid w:val="001B1145"/>
    <w:rsid w:val="001B383A"/>
    <w:rsid w:val="001B3E95"/>
    <w:rsid w:val="001B7E5E"/>
    <w:rsid w:val="001C29B2"/>
    <w:rsid w:val="001C564D"/>
    <w:rsid w:val="001C6382"/>
    <w:rsid w:val="001C685E"/>
    <w:rsid w:val="001C7ADD"/>
    <w:rsid w:val="001D2F6B"/>
    <w:rsid w:val="001D428A"/>
    <w:rsid w:val="001D6877"/>
    <w:rsid w:val="001D7083"/>
    <w:rsid w:val="001D7F3D"/>
    <w:rsid w:val="001E33B3"/>
    <w:rsid w:val="001E3E66"/>
    <w:rsid w:val="001E541F"/>
    <w:rsid w:val="001E640C"/>
    <w:rsid w:val="001E7FE7"/>
    <w:rsid w:val="001F1953"/>
    <w:rsid w:val="001F3AFE"/>
    <w:rsid w:val="001F4BEE"/>
    <w:rsid w:val="001F7095"/>
    <w:rsid w:val="001F7A70"/>
    <w:rsid w:val="001F7E67"/>
    <w:rsid w:val="002044F6"/>
    <w:rsid w:val="00207D9E"/>
    <w:rsid w:val="00210951"/>
    <w:rsid w:val="002133B8"/>
    <w:rsid w:val="00214AE9"/>
    <w:rsid w:val="00215D24"/>
    <w:rsid w:val="00217495"/>
    <w:rsid w:val="0022064B"/>
    <w:rsid w:val="00221AA1"/>
    <w:rsid w:val="00222237"/>
    <w:rsid w:val="00224B32"/>
    <w:rsid w:val="00224DC2"/>
    <w:rsid w:val="00226A02"/>
    <w:rsid w:val="00227511"/>
    <w:rsid w:val="0023056D"/>
    <w:rsid w:val="00234A32"/>
    <w:rsid w:val="00237F83"/>
    <w:rsid w:val="00240126"/>
    <w:rsid w:val="002417ED"/>
    <w:rsid w:val="0024391B"/>
    <w:rsid w:val="00244139"/>
    <w:rsid w:val="00244DCE"/>
    <w:rsid w:val="002452F6"/>
    <w:rsid w:val="002465F0"/>
    <w:rsid w:val="00247149"/>
    <w:rsid w:val="00247530"/>
    <w:rsid w:val="00247CD9"/>
    <w:rsid w:val="00247E4D"/>
    <w:rsid w:val="002509A9"/>
    <w:rsid w:val="00250E36"/>
    <w:rsid w:val="00251287"/>
    <w:rsid w:val="00251BF3"/>
    <w:rsid w:val="00251E53"/>
    <w:rsid w:val="0025393A"/>
    <w:rsid w:val="00256FF1"/>
    <w:rsid w:val="00257402"/>
    <w:rsid w:val="00257CF4"/>
    <w:rsid w:val="00262270"/>
    <w:rsid w:val="00264EF9"/>
    <w:rsid w:val="00265C5A"/>
    <w:rsid w:val="00265DFB"/>
    <w:rsid w:val="00266889"/>
    <w:rsid w:val="00267361"/>
    <w:rsid w:val="002720BB"/>
    <w:rsid w:val="002728B2"/>
    <w:rsid w:val="00273BC0"/>
    <w:rsid w:val="00274AA9"/>
    <w:rsid w:val="00276E84"/>
    <w:rsid w:val="00280523"/>
    <w:rsid w:val="002808CA"/>
    <w:rsid w:val="002811A7"/>
    <w:rsid w:val="0028149A"/>
    <w:rsid w:val="00284C46"/>
    <w:rsid w:val="002858E1"/>
    <w:rsid w:val="00286849"/>
    <w:rsid w:val="002902C4"/>
    <w:rsid w:val="002940A4"/>
    <w:rsid w:val="00294A6E"/>
    <w:rsid w:val="00296CF9"/>
    <w:rsid w:val="002A5319"/>
    <w:rsid w:val="002A73C5"/>
    <w:rsid w:val="002B00D0"/>
    <w:rsid w:val="002B2563"/>
    <w:rsid w:val="002B5AD5"/>
    <w:rsid w:val="002C2EAF"/>
    <w:rsid w:val="002C566C"/>
    <w:rsid w:val="002C65F7"/>
    <w:rsid w:val="002D2429"/>
    <w:rsid w:val="002D2529"/>
    <w:rsid w:val="002D2F0D"/>
    <w:rsid w:val="002D4BAC"/>
    <w:rsid w:val="002D679F"/>
    <w:rsid w:val="002E0F53"/>
    <w:rsid w:val="002E106D"/>
    <w:rsid w:val="002E1813"/>
    <w:rsid w:val="002E1F2C"/>
    <w:rsid w:val="002E2FE7"/>
    <w:rsid w:val="002E3F8E"/>
    <w:rsid w:val="002E595C"/>
    <w:rsid w:val="002E5D66"/>
    <w:rsid w:val="002E7C4C"/>
    <w:rsid w:val="002F14A5"/>
    <w:rsid w:val="002F27E3"/>
    <w:rsid w:val="002F441C"/>
    <w:rsid w:val="002F5026"/>
    <w:rsid w:val="002F75ED"/>
    <w:rsid w:val="00301872"/>
    <w:rsid w:val="00301BBE"/>
    <w:rsid w:val="00303039"/>
    <w:rsid w:val="00303E0A"/>
    <w:rsid w:val="0030579B"/>
    <w:rsid w:val="00311DDD"/>
    <w:rsid w:val="00313A25"/>
    <w:rsid w:val="00313A7B"/>
    <w:rsid w:val="00313D57"/>
    <w:rsid w:val="00314460"/>
    <w:rsid w:val="003204F0"/>
    <w:rsid w:val="0032133A"/>
    <w:rsid w:val="0032217F"/>
    <w:rsid w:val="0032387F"/>
    <w:rsid w:val="003242FB"/>
    <w:rsid w:val="00325CF7"/>
    <w:rsid w:val="003265CD"/>
    <w:rsid w:val="00327D2F"/>
    <w:rsid w:val="00327E5C"/>
    <w:rsid w:val="00330371"/>
    <w:rsid w:val="00330A88"/>
    <w:rsid w:val="003313C9"/>
    <w:rsid w:val="003357FB"/>
    <w:rsid w:val="003359EC"/>
    <w:rsid w:val="00336811"/>
    <w:rsid w:val="00340786"/>
    <w:rsid w:val="00343734"/>
    <w:rsid w:val="00350387"/>
    <w:rsid w:val="00350899"/>
    <w:rsid w:val="00353D44"/>
    <w:rsid w:val="003541F0"/>
    <w:rsid w:val="0035639C"/>
    <w:rsid w:val="003646E4"/>
    <w:rsid w:val="0036692E"/>
    <w:rsid w:val="00370480"/>
    <w:rsid w:val="00372898"/>
    <w:rsid w:val="00376421"/>
    <w:rsid w:val="0038260E"/>
    <w:rsid w:val="0038717E"/>
    <w:rsid w:val="00392821"/>
    <w:rsid w:val="003948CA"/>
    <w:rsid w:val="00394C2C"/>
    <w:rsid w:val="003962F7"/>
    <w:rsid w:val="003A1A09"/>
    <w:rsid w:val="003A5006"/>
    <w:rsid w:val="003B03AE"/>
    <w:rsid w:val="003B135E"/>
    <w:rsid w:val="003B1421"/>
    <w:rsid w:val="003B1D2E"/>
    <w:rsid w:val="003B2F55"/>
    <w:rsid w:val="003B4723"/>
    <w:rsid w:val="003B6597"/>
    <w:rsid w:val="003C0595"/>
    <w:rsid w:val="003C0692"/>
    <w:rsid w:val="003C15B7"/>
    <w:rsid w:val="003C185E"/>
    <w:rsid w:val="003C36CF"/>
    <w:rsid w:val="003C465A"/>
    <w:rsid w:val="003D0A5E"/>
    <w:rsid w:val="003D0D1B"/>
    <w:rsid w:val="003D4CA1"/>
    <w:rsid w:val="003E33D9"/>
    <w:rsid w:val="003E446D"/>
    <w:rsid w:val="003E4723"/>
    <w:rsid w:val="003E485E"/>
    <w:rsid w:val="003E4EAA"/>
    <w:rsid w:val="003E78B8"/>
    <w:rsid w:val="003F20B0"/>
    <w:rsid w:val="003F2D5B"/>
    <w:rsid w:val="003F36AA"/>
    <w:rsid w:val="003F58FB"/>
    <w:rsid w:val="003F6D68"/>
    <w:rsid w:val="003F77A9"/>
    <w:rsid w:val="003F79AF"/>
    <w:rsid w:val="00401F5C"/>
    <w:rsid w:val="00405913"/>
    <w:rsid w:val="0040597B"/>
    <w:rsid w:val="004066CE"/>
    <w:rsid w:val="004100EA"/>
    <w:rsid w:val="004105D4"/>
    <w:rsid w:val="004127B8"/>
    <w:rsid w:val="0041319F"/>
    <w:rsid w:val="0041373D"/>
    <w:rsid w:val="004159E8"/>
    <w:rsid w:val="0041665B"/>
    <w:rsid w:val="00417177"/>
    <w:rsid w:val="00417C35"/>
    <w:rsid w:val="00422370"/>
    <w:rsid w:val="00427AE5"/>
    <w:rsid w:val="00433A39"/>
    <w:rsid w:val="00433DC3"/>
    <w:rsid w:val="0043404F"/>
    <w:rsid w:val="00434829"/>
    <w:rsid w:val="00434DA3"/>
    <w:rsid w:val="00437948"/>
    <w:rsid w:val="004415DD"/>
    <w:rsid w:val="00443424"/>
    <w:rsid w:val="00450B16"/>
    <w:rsid w:val="0045319F"/>
    <w:rsid w:val="0046022E"/>
    <w:rsid w:val="00460272"/>
    <w:rsid w:val="0046155F"/>
    <w:rsid w:val="00463179"/>
    <w:rsid w:val="00463AED"/>
    <w:rsid w:val="00464A61"/>
    <w:rsid w:val="00465E7E"/>
    <w:rsid w:val="00466DE7"/>
    <w:rsid w:val="0047268A"/>
    <w:rsid w:val="00473543"/>
    <w:rsid w:val="00474C62"/>
    <w:rsid w:val="0048101E"/>
    <w:rsid w:val="004811D2"/>
    <w:rsid w:val="004832A9"/>
    <w:rsid w:val="00483BB6"/>
    <w:rsid w:val="0048487B"/>
    <w:rsid w:val="0048508E"/>
    <w:rsid w:val="00485B20"/>
    <w:rsid w:val="00491449"/>
    <w:rsid w:val="0049169C"/>
    <w:rsid w:val="00492F7C"/>
    <w:rsid w:val="00494991"/>
    <w:rsid w:val="0049561B"/>
    <w:rsid w:val="004965C4"/>
    <w:rsid w:val="00497BBF"/>
    <w:rsid w:val="004A10F6"/>
    <w:rsid w:val="004A2B5D"/>
    <w:rsid w:val="004A397C"/>
    <w:rsid w:val="004A39A4"/>
    <w:rsid w:val="004A3D0B"/>
    <w:rsid w:val="004A3F98"/>
    <w:rsid w:val="004A488C"/>
    <w:rsid w:val="004B4D21"/>
    <w:rsid w:val="004B777A"/>
    <w:rsid w:val="004B7DD0"/>
    <w:rsid w:val="004C0592"/>
    <w:rsid w:val="004C224D"/>
    <w:rsid w:val="004C228D"/>
    <w:rsid w:val="004C6699"/>
    <w:rsid w:val="004C6C78"/>
    <w:rsid w:val="004C7302"/>
    <w:rsid w:val="004C79B1"/>
    <w:rsid w:val="004D2C1E"/>
    <w:rsid w:val="004D2C74"/>
    <w:rsid w:val="004D30C3"/>
    <w:rsid w:val="004D33B2"/>
    <w:rsid w:val="004D3794"/>
    <w:rsid w:val="004D3FDD"/>
    <w:rsid w:val="004D5F65"/>
    <w:rsid w:val="004E069A"/>
    <w:rsid w:val="004E0AFC"/>
    <w:rsid w:val="004E1E67"/>
    <w:rsid w:val="004E2572"/>
    <w:rsid w:val="004E6E08"/>
    <w:rsid w:val="004F14B4"/>
    <w:rsid w:val="004F274A"/>
    <w:rsid w:val="004F2996"/>
    <w:rsid w:val="004F3091"/>
    <w:rsid w:val="004F4CF0"/>
    <w:rsid w:val="004F5A82"/>
    <w:rsid w:val="004F5C09"/>
    <w:rsid w:val="004F5F79"/>
    <w:rsid w:val="004F7535"/>
    <w:rsid w:val="00500C7C"/>
    <w:rsid w:val="005012AB"/>
    <w:rsid w:val="00501329"/>
    <w:rsid w:val="005014E2"/>
    <w:rsid w:val="00502F70"/>
    <w:rsid w:val="00511E61"/>
    <w:rsid w:val="00511E70"/>
    <w:rsid w:val="00515720"/>
    <w:rsid w:val="0051725F"/>
    <w:rsid w:val="00522DF5"/>
    <w:rsid w:val="005240E5"/>
    <w:rsid w:val="00525213"/>
    <w:rsid w:val="00525A4C"/>
    <w:rsid w:val="0052608D"/>
    <w:rsid w:val="005275B9"/>
    <w:rsid w:val="005310A1"/>
    <w:rsid w:val="0053305E"/>
    <w:rsid w:val="0053415C"/>
    <w:rsid w:val="005351FE"/>
    <w:rsid w:val="00535A24"/>
    <w:rsid w:val="005364B8"/>
    <w:rsid w:val="00536A40"/>
    <w:rsid w:val="00540A34"/>
    <w:rsid w:val="005444CA"/>
    <w:rsid w:val="00547395"/>
    <w:rsid w:val="005476DD"/>
    <w:rsid w:val="00551B46"/>
    <w:rsid w:val="00560C8B"/>
    <w:rsid w:val="00560DDA"/>
    <w:rsid w:val="00563FD4"/>
    <w:rsid w:val="005669B4"/>
    <w:rsid w:val="00567327"/>
    <w:rsid w:val="00567611"/>
    <w:rsid w:val="00567958"/>
    <w:rsid w:val="00567EA6"/>
    <w:rsid w:val="00571EA1"/>
    <w:rsid w:val="00572008"/>
    <w:rsid w:val="00572E15"/>
    <w:rsid w:val="00573A91"/>
    <w:rsid w:val="00574216"/>
    <w:rsid w:val="00580C0C"/>
    <w:rsid w:val="005856EF"/>
    <w:rsid w:val="005858A3"/>
    <w:rsid w:val="0058673F"/>
    <w:rsid w:val="00586B27"/>
    <w:rsid w:val="005878A2"/>
    <w:rsid w:val="00590237"/>
    <w:rsid w:val="00597116"/>
    <w:rsid w:val="005A0BC8"/>
    <w:rsid w:val="005A24C3"/>
    <w:rsid w:val="005A47D3"/>
    <w:rsid w:val="005A5E55"/>
    <w:rsid w:val="005B0FEB"/>
    <w:rsid w:val="005B408F"/>
    <w:rsid w:val="005B5E35"/>
    <w:rsid w:val="005B5EA9"/>
    <w:rsid w:val="005B6502"/>
    <w:rsid w:val="005C1679"/>
    <w:rsid w:val="005C3F83"/>
    <w:rsid w:val="005C665B"/>
    <w:rsid w:val="005C7397"/>
    <w:rsid w:val="005D762E"/>
    <w:rsid w:val="005E24F5"/>
    <w:rsid w:val="005E2C12"/>
    <w:rsid w:val="005E3216"/>
    <w:rsid w:val="005E76A5"/>
    <w:rsid w:val="005E7CA6"/>
    <w:rsid w:val="005F0502"/>
    <w:rsid w:val="005F0CC5"/>
    <w:rsid w:val="005F137D"/>
    <w:rsid w:val="005F18E7"/>
    <w:rsid w:val="005F1B10"/>
    <w:rsid w:val="005F1C31"/>
    <w:rsid w:val="005F31CA"/>
    <w:rsid w:val="005F5956"/>
    <w:rsid w:val="005F6E9C"/>
    <w:rsid w:val="006013F6"/>
    <w:rsid w:val="00602928"/>
    <w:rsid w:val="00603C6A"/>
    <w:rsid w:val="006054F2"/>
    <w:rsid w:val="00605FFA"/>
    <w:rsid w:val="0060750B"/>
    <w:rsid w:val="006113E1"/>
    <w:rsid w:val="0061141A"/>
    <w:rsid w:val="00612686"/>
    <w:rsid w:val="0061584F"/>
    <w:rsid w:val="006172AE"/>
    <w:rsid w:val="006206E6"/>
    <w:rsid w:val="00630546"/>
    <w:rsid w:val="00630DCA"/>
    <w:rsid w:val="0063223B"/>
    <w:rsid w:val="006330C9"/>
    <w:rsid w:val="00633977"/>
    <w:rsid w:val="00633BDF"/>
    <w:rsid w:val="006361AA"/>
    <w:rsid w:val="00636382"/>
    <w:rsid w:val="006369DE"/>
    <w:rsid w:val="00636CC4"/>
    <w:rsid w:val="00640450"/>
    <w:rsid w:val="0064196F"/>
    <w:rsid w:val="006422FA"/>
    <w:rsid w:val="00642A62"/>
    <w:rsid w:val="00645076"/>
    <w:rsid w:val="006456EF"/>
    <w:rsid w:val="00645835"/>
    <w:rsid w:val="0066046A"/>
    <w:rsid w:val="00660579"/>
    <w:rsid w:val="00662D15"/>
    <w:rsid w:val="006639E7"/>
    <w:rsid w:val="00666431"/>
    <w:rsid w:val="00666B6C"/>
    <w:rsid w:val="00667029"/>
    <w:rsid w:val="006706C3"/>
    <w:rsid w:val="0067271D"/>
    <w:rsid w:val="006733B0"/>
    <w:rsid w:val="0067452E"/>
    <w:rsid w:val="006747B3"/>
    <w:rsid w:val="0067504D"/>
    <w:rsid w:val="00680E15"/>
    <w:rsid w:val="0068413F"/>
    <w:rsid w:val="00696DAA"/>
    <w:rsid w:val="00696E70"/>
    <w:rsid w:val="006A0292"/>
    <w:rsid w:val="006A2DDA"/>
    <w:rsid w:val="006A340E"/>
    <w:rsid w:val="006A36A0"/>
    <w:rsid w:val="006A70A7"/>
    <w:rsid w:val="006B1CE2"/>
    <w:rsid w:val="006B2FBC"/>
    <w:rsid w:val="006B45D8"/>
    <w:rsid w:val="006B61DD"/>
    <w:rsid w:val="006B7E99"/>
    <w:rsid w:val="006B7F52"/>
    <w:rsid w:val="006C1264"/>
    <w:rsid w:val="006C13DD"/>
    <w:rsid w:val="006C1E4D"/>
    <w:rsid w:val="006C3398"/>
    <w:rsid w:val="006C35FD"/>
    <w:rsid w:val="006C4E92"/>
    <w:rsid w:val="006C5196"/>
    <w:rsid w:val="006C7805"/>
    <w:rsid w:val="006D3190"/>
    <w:rsid w:val="006D343D"/>
    <w:rsid w:val="006D551F"/>
    <w:rsid w:val="006D7095"/>
    <w:rsid w:val="006E0567"/>
    <w:rsid w:val="006E2980"/>
    <w:rsid w:val="006E345F"/>
    <w:rsid w:val="006E73C0"/>
    <w:rsid w:val="006E787B"/>
    <w:rsid w:val="006E7951"/>
    <w:rsid w:val="006F209B"/>
    <w:rsid w:val="006F29D9"/>
    <w:rsid w:val="0070015B"/>
    <w:rsid w:val="00701B1E"/>
    <w:rsid w:val="00704DFF"/>
    <w:rsid w:val="007065A3"/>
    <w:rsid w:val="007111D6"/>
    <w:rsid w:val="0071405D"/>
    <w:rsid w:val="00717570"/>
    <w:rsid w:val="0071787B"/>
    <w:rsid w:val="00720459"/>
    <w:rsid w:val="0072142D"/>
    <w:rsid w:val="00725C9B"/>
    <w:rsid w:val="00730E8B"/>
    <w:rsid w:val="007340D6"/>
    <w:rsid w:val="007346A7"/>
    <w:rsid w:val="00740413"/>
    <w:rsid w:val="007422E1"/>
    <w:rsid w:val="0074537D"/>
    <w:rsid w:val="007508A6"/>
    <w:rsid w:val="00750934"/>
    <w:rsid w:val="00752ABB"/>
    <w:rsid w:val="00753EC8"/>
    <w:rsid w:val="00754D3E"/>
    <w:rsid w:val="00754F77"/>
    <w:rsid w:val="00756A3F"/>
    <w:rsid w:val="007602E4"/>
    <w:rsid w:val="00767395"/>
    <w:rsid w:val="0077262A"/>
    <w:rsid w:val="007727DD"/>
    <w:rsid w:val="00775DA6"/>
    <w:rsid w:val="00775DBF"/>
    <w:rsid w:val="00775F4C"/>
    <w:rsid w:val="007764AC"/>
    <w:rsid w:val="00783F41"/>
    <w:rsid w:val="007852FF"/>
    <w:rsid w:val="00791F81"/>
    <w:rsid w:val="00793F29"/>
    <w:rsid w:val="007947A1"/>
    <w:rsid w:val="00794947"/>
    <w:rsid w:val="00795042"/>
    <w:rsid w:val="00797F5E"/>
    <w:rsid w:val="007A0F3E"/>
    <w:rsid w:val="007A11C4"/>
    <w:rsid w:val="007A1F9B"/>
    <w:rsid w:val="007A4077"/>
    <w:rsid w:val="007A4B76"/>
    <w:rsid w:val="007A6900"/>
    <w:rsid w:val="007B080A"/>
    <w:rsid w:val="007B0EEA"/>
    <w:rsid w:val="007B4B12"/>
    <w:rsid w:val="007B5F43"/>
    <w:rsid w:val="007C2E3C"/>
    <w:rsid w:val="007C48B6"/>
    <w:rsid w:val="007C530A"/>
    <w:rsid w:val="007C5546"/>
    <w:rsid w:val="007C5640"/>
    <w:rsid w:val="007C6956"/>
    <w:rsid w:val="007C6973"/>
    <w:rsid w:val="007C722F"/>
    <w:rsid w:val="007D0927"/>
    <w:rsid w:val="007D0AA9"/>
    <w:rsid w:val="007D1088"/>
    <w:rsid w:val="007D17B4"/>
    <w:rsid w:val="007D4877"/>
    <w:rsid w:val="007D6922"/>
    <w:rsid w:val="007E1CC3"/>
    <w:rsid w:val="007E3D54"/>
    <w:rsid w:val="007E471B"/>
    <w:rsid w:val="007F4A3B"/>
    <w:rsid w:val="0080029B"/>
    <w:rsid w:val="008049B5"/>
    <w:rsid w:val="00806C4C"/>
    <w:rsid w:val="008070E2"/>
    <w:rsid w:val="0081387A"/>
    <w:rsid w:val="008169D0"/>
    <w:rsid w:val="00822EEB"/>
    <w:rsid w:val="00823534"/>
    <w:rsid w:val="008245A7"/>
    <w:rsid w:val="00824A7E"/>
    <w:rsid w:val="00827251"/>
    <w:rsid w:val="008309E0"/>
    <w:rsid w:val="008335A5"/>
    <w:rsid w:val="008338F3"/>
    <w:rsid w:val="00835E58"/>
    <w:rsid w:val="008360E9"/>
    <w:rsid w:val="00840740"/>
    <w:rsid w:val="008407B6"/>
    <w:rsid w:val="008475CA"/>
    <w:rsid w:val="00850593"/>
    <w:rsid w:val="00850707"/>
    <w:rsid w:val="00852857"/>
    <w:rsid w:val="00853268"/>
    <w:rsid w:val="00856C8B"/>
    <w:rsid w:val="008601B3"/>
    <w:rsid w:val="00870229"/>
    <w:rsid w:val="0087110C"/>
    <w:rsid w:val="00872823"/>
    <w:rsid w:val="00875B35"/>
    <w:rsid w:val="00877969"/>
    <w:rsid w:val="00882E3C"/>
    <w:rsid w:val="00882EF7"/>
    <w:rsid w:val="00884BB1"/>
    <w:rsid w:val="00891009"/>
    <w:rsid w:val="008916E8"/>
    <w:rsid w:val="008923E6"/>
    <w:rsid w:val="008932B9"/>
    <w:rsid w:val="00894E2A"/>
    <w:rsid w:val="00895CCA"/>
    <w:rsid w:val="00896D61"/>
    <w:rsid w:val="008A1C9B"/>
    <w:rsid w:val="008A30BB"/>
    <w:rsid w:val="008A30C4"/>
    <w:rsid w:val="008A475B"/>
    <w:rsid w:val="008A4A95"/>
    <w:rsid w:val="008A4F8C"/>
    <w:rsid w:val="008A7C5C"/>
    <w:rsid w:val="008B26F0"/>
    <w:rsid w:val="008B4111"/>
    <w:rsid w:val="008B4329"/>
    <w:rsid w:val="008B795A"/>
    <w:rsid w:val="008C1912"/>
    <w:rsid w:val="008C55CF"/>
    <w:rsid w:val="008C7A48"/>
    <w:rsid w:val="008D1D0F"/>
    <w:rsid w:val="008D204F"/>
    <w:rsid w:val="008D591C"/>
    <w:rsid w:val="008E30D6"/>
    <w:rsid w:val="008E4051"/>
    <w:rsid w:val="008E455F"/>
    <w:rsid w:val="008F08AC"/>
    <w:rsid w:val="008F116E"/>
    <w:rsid w:val="008F31CE"/>
    <w:rsid w:val="008F346A"/>
    <w:rsid w:val="008F4579"/>
    <w:rsid w:val="008F4E6E"/>
    <w:rsid w:val="008F6922"/>
    <w:rsid w:val="008F7EE5"/>
    <w:rsid w:val="00900750"/>
    <w:rsid w:val="00900DFC"/>
    <w:rsid w:val="00903BE4"/>
    <w:rsid w:val="00904169"/>
    <w:rsid w:val="00905224"/>
    <w:rsid w:val="00906450"/>
    <w:rsid w:val="0090720A"/>
    <w:rsid w:val="009104D3"/>
    <w:rsid w:val="0091177E"/>
    <w:rsid w:val="00912433"/>
    <w:rsid w:val="0091571F"/>
    <w:rsid w:val="00920FDF"/>
    <w:rsid w:val="009214F9"/>
    <w:rsid w:val="00923291"/>
    <w:rsid w:val="009244E5"/>
    <w:rsid w:val="00924B4C"/>
    <w:rsid w:val="00925BA7"/>
    <w:rsid w:val="00930120"/>
    <w:rsid w:val="00931080"/>
    <w:rsid w:val="00932DAF"/>
    <w:rsid w:val="009334F3"/>
    <w:rsid w:val="00935974"/>
    <w:rsid w:val="00935A7B"/>
    <w:rsid w:val="00943BE1"/>
    <w:rsid w:val="00944282"/>
    <w:rsid w:val="0094443D"/>
    <w:rsid w:val="00947BDB"/>
    <w:rsid w:val="00950874"/>
    <w:rsid w:val="00950FDB"/>
    <w:rsid w:val="00951631"/>
    <w:rsid w:val="00951D59"/>
    <w:rsid w:val="00952891"/>
    <w:rsid w:val="00954929"/>
    <w:rsid w:val="00955C8D"/>
    <w:rsid w:val="009570B0"/>
    <w:rsid w:val="00964F0E"/>
    <w:rsid w:val="00965463"/>
    <w:rsid w:val="0096739B"/>
    <w:rsid w:val="009715C3"/>
    <w:rsid w:val="00973B6F"/>
    <w:rsid w:val="00980AA2"/>
    <w:rsid w:val="00985F2E"/>
    <w:rsid w:val="0098608F"/>
    <w:rsid w:val="00986A34"/>
    <w:rsid w:val="009874E2"/>
    <w:rsid w:val="00987E2A"/>
    <w:rsid w:val="009A008A"/>
    <w:rsid w:val="009A24E9"/>
    <w:rsid w:val="009A392D"/>
    <w:rsid w:val="009A4CE1"/>
    <w:rsid w:val="009B0213"/>
    <w:rsid w:val="009B2F3E"/>
    <w:rsid w:val="009B2F95"/>
    <w:rsid w:val="009B346B"/>
    <w:rsid w:val="009B356B"/>
    <w:rsid w:val="009B4A75"/>
    <w:rsid w:val="009B704C"/>
    <w:rsid w:val="009C0956"/>
    <w:rsid w:val="009C2241"/>
    <w:rsid w:val="009C257A"/>
    <w:rsid w:val="009C52AA"/>
    <w:rsid w:val="009C596C"/>
    <w:rsid w:val="009C60F2"/>
    <w:rsid w:val="009C6609"/>
    <w:rsid w:val="009C6649"/>
    <w:rsid w:val="009C6862"/>
    <w:rsid w:val="009C747E"/>
    <w:rsid w:val="009C7E02"/>
    <w:rsid w:val="009D1035"/>
    <w:rsid w:val="009D2F7C"/>
    <w:rsid w:val="009D395C"/>
    <w:rsid w:val="009D571F"/>
    <w:rsid w:val="009D5A3E"/>
    <w:rsid w:val="009D6C70"/>
    <w:rsid w:val="009D780D"/>
    <w:rsid w:val="009E0129"/>
    <w:rsid w:val="009E05CC"/>
    <w:rsid w:val="009E1CE9"/>
    <w:rsid w:val="009E1F2F"/>
    <w:rsid w:val="009E3114"/>
    <w:rsid w:val="009E429B"/>
    <w:rsid w:val="009E4845"/>
    <w:rsid w:val="009E4FE1"/>
    <w:rsid w:val="009E5019"/>
    <w:rsid w:val="009E74CF"/>
    <w:rsid w:val="009E7FF8"/>
    <w:rsid w:val="009F66BA"/>
    <w:rsid w:val="00A0141B"/>
    <w:rsid w:val="00A0340E"/>
    <w:rsid w:val="00A03E38"/>
    <w:rsid w:val="00A040D0"/>
    <w:rsid w:val="00A056D4"/>
    <w:rsid w:val="00A05C6B"/>
    <w:rsid w:val="00A12DB2"/>
    <w:rsid w:val="00A13EF7"/>
    <w:rsid w:val="00A14376"/>
    <w:rsid w:val="00A1656F"/>
    <w:rsid w:val="00A170AA"/>
    <w:rsid w:val="00A20AA5"/>
    <w:rsid w:val="00A21AFE"/>
    <w:rsid w:val="00A21EBB"/>
    <w:rsid w:val="00A22EF8"/>
    <w:rsid w:val="00A244A9"/>
    <w:rsid w:val="00A250EB"/>
    <w:rsid w:val="00A25BDF"/>
    <w:rsid w:val="00A34F22"/>
    <w:rsid w:val="00A36F28"/>
    <w:rsid w:val="00A40214"/>
    <w:rsid w:val="00A41968"/>
    <w:rsid w:val="00A436E0"/>
    <w:rsid w:val="00A51770"/>
    <w:rsid w:val="00A51E7E"/>
    <w:rsid w:val="00A5364F"/>
    <w:rsid w:val="00A55E4C"/>
    <w:rsid w:val="00A567C6"/>
    <w:rsid w:val="00A56F44"/>
    <w:rsid w:val="00A5711E"/>
    <w:rsid w:val="00A601D1"/>
    <w:rsid w:val="00A60ED5"/>
    <w:rsid w:val="00A61987"/>
    <w:rsid w:val="00A61BBC"/>
    <w:rsid w:val="00A631CB"/>
    <w:rsid w:val="00A65588"/>
    <w:rsid w:val="00A7148D"/>
    <w:rsid w:val="00A73729"/>
    <w:rsid w:val="00A7533B"/>
    <w:rsid w:val="00A75F74"/>
    <w:rsid w:val="00A76F30"/>
    <w:rsid w:val="00A8308B"/>
    <w:rsid w:val="00A837CA"/>
    <w:rsid w:val="00A91209"/>
    <w:rsid w:val="00A91515"/>
    <w:rsid w:val="00A97818"/>
    <w:rsid w:val="00AA0562"/>
    <w:rsid w:val="00AA200C"/>
    <w:rsid w:val="00AA2272"/>
    <w:rsid w:val="00AA36E7"/>
    <w:rsid w:val="00AA37EA"/>
    <w:rsid w:val="00AA419C"/>
    <w:rsid w:val="00AA58BA"/>
    <w:rsid w:val="00AA596A"/>
    <w:rsid w:val="00AB1308"/>
    <w:rsid w:val="00AB1E8C"/>
    <w:rsid w:val="00AB4C1E"/>
    <w:rsid w:val="00AB54E5"/>
    <w:rsid w:val="00AB76DC"/>
    <w:rsid w:val="00AC014F"/>
    <w:rsid w:val="00AC0972"/>
    <w:rsid w:val="00AC1960"/>
    <w:rsid w:val="00AC2665"/>
    <w:rsid w:val="00AC3859"/>
    <w:rsid w:val="00AC3BE3"/>
    <w:rsid w:val="00AC735E"/>
    <w:rsid w:val="00AC75D0"/>
    <w:rsid w:val="00AC7665"/>
    <w:rsid w:val="00AD1B74"/>
    <w:rsid w:val="00AD57BA"/>
    <w:rsid w:val="00AD6808"/>
    <w:rsid w:val="00AD7BC8"/>
    <w:rsid w:val="00AE1A50"/>
    <w:rsid w:val="00AE2AF4"/>
    <w:rsid w:val="00AE32C3"/>
    <w:rsid w:val="00AF00B5"/>
    <w:rsid w:val="00AF3245"/>
    <w:rsid w:val="00AF44AF"/>
    <w:rsid w:val="00AF719B"/>
    <w:rsid w:val="00B0410D"/>
    <w:rsid w:val="00B0446D"/>
    <w:rsid w:val="00B102AC"/>
    <w:rsid w:val="00B106F6"/>
    <w:rsid w:val="00B1198E"/>
    <w:rsid w:val="00B11C27"/>
    <w:rsid w:val="00B1217B"/>
    <w:rsid w:val="00B1518C"/>
    <w:rsid w:val="00B2058C"/>
    <w:rsid w:val="00B20B51"/>
    <w:rsid w:val="00B21293"/>
    <w:rsid w:val="00B21399"/>
    <w:rsid w:val="00B22BB3"/>
    <w:rsid w:val="00B25A51"/>
    <w:rsid w:val="00B25EFF"/>
    <w:rsid w:val="00B25F5D"/>
    <w:rsid w:val="00B31D31"/>
    <w:rsid w:val="00B31EEB"/>
    <w:rsid w:val="00B3301D"/>
    <w:rsid w:val="00B33908"/>
    <w:rsid w:val="00B3429E"/>
    <w:rsid w:val="00B36165"/>
    <w:rsid w:val="00B37411"/>
    <w:rsid w:val="00B40779"/>
    <w:rsid w:val="00B42633"/>
    <w:rsid w:val="00B42C44"/>
    <w:rsid w:val="00B44C22"/>
    <w:rsid w:val="00B50F1D"/>
    <w:rsid w:val="00B55A43"/>
    <w:rsid w:val="00B55AEC"/>
    <w:rsid w:val="00B5672F"/>
    <w:rsid w:val="00B56843"/>
    <w:rsid w:val="00B60126"/>
    <w:rsid w:val="00B63A9F"/>
    <w:rsid w:val="00B64FEC"/>
    <w:rsid w:val="00B65499"/>
    <w:rsid w:val="00B6641C"/>
    <w:rsid w:val="00B67F04"/>
    <w:rsid w:val="00B707AC"/>
    <w:rsid w:val="00B72E29"/>
    <w:rsid w:val="00B72EDE"/>
    <w:rsid w:val="00B737FC"/>
    <w:rsid w:val="00B73D77"/>
    <w:rsid w:val="00B74BB5"/>
    <w:rsid w:val="00B77FAE"/>
    <w:rsid w:val="00B8063F"/>
    <w:rsid w:val="00B80FAD"/>
    <w:rsid w:val="00B812B2"/>
    <w:rsid w:val="00B812FC"/>
    <w:rsid w:val="00B81803"/>
    <w:rsid w:val="00B81B3F"/>
    <w:rsid w:val="00B82326"/>
    <w:rsid w:val="00B86605"/>
    <w:rsid w:val="00B87C47"/>
    <w:rsid w:val="00B87E45"/>
    <w:rsid w:val="00B905FB"/>
    <w:rsid w:val="00B92419"/>
    <w:rsid w:val="00B924CB"/>
    <w:rsid w:val="00B93822"/>
    <w:rsid w:val="00B95BD5"/>
    <w:rsid w:val="00B9639A"/>
    <w:rsid w:val="00B979B7"/>
    <w:rsid w:val="00BA075B"/>
    <w:rsid w:val="00BA57CB"/>
    <w:rsid w:val="00BA73A7"/>
    <w:rsid w:val="00BB25CE"/>
    <w:rsid w:val="00BB44A1"/>
    <w:rsid w:val="00BB560F"/>
    <w:rsid w:val="00BB7FF8"/>
    <w:rsid w:val="00BC1C02"/>
    <w:rsid w:val="00BC2853"/>
    <w:rsid w:val="00BC33AB"/>
    <w:rsid w:val="00BC4E43"/>
    <w:rsid w:val="00BD23F5"/>
    <w:rsid w:val="00BD4C64"/>
    <w:rsid w:val="00BD68B8"/>
    <w:rsid w:val="00BD717E"/>
    <w:rsid w:val="00BE1679"/>
    <w:rsid w:val="00BE1956"/>
    <w:rsid w:val="00BE2A3F"/>
    <w:rsid w:val="00BE6F2C"/>
    <w:rsid w:val="00BE7C93"/>
    <w:rsid w:val="00BF0161"/>
    <w:rsid w:val="00BF0C48"/>
    <w:rsid w:val="00BF3530"/>
    <w:rsid w:val="00BF36E2"/>
    <w:rsid w:val="00BF45D7"/>
    <w:rsid w:val="00BF4FF5"/>
    <w:rsid w:val="00BF647A"/>
    <w:rsid w:val="00C0025C"/>
    <w:rsid w:val="00C0368E"/>
    <w:rsid w:val="00C05759"/>
    <w:rsid w:val="00C05A0D"/>
    <w:rsid w:val="00C06492"/>
    <w:rsid w:val="00C16FFD"/>
    <w:rsid w:val="00C24733"/>
    <w:rsid w:val="00C25854"/>
    <w:rsid w:val="00C25D58"/>
    <w:rsid w:val="00C27DB1"/>
    <w:rsid w:val="00C322FA"/>
    <w:rsid w:val="00C34A7B"/>
    <w:rsid w:val="00C34C15"/>
    <w:rsid w:val="00C41744"/>
    <w:rsid w:val="00C43B27"/>
    <w:rsid w:val="00C47E5D"/>
    <w:rsid w:val="00C51193"/>
    <w:rsid w:val="00C526F6"/>
    <w:rsid w:val="00C538FF"/>
    <w:rsid w:val="00C5531C"/>
    <w:rsid w:val="00C567A0"/>
    <w:rsid w:val="00C615FD"/>
    <w:rsid w:val="00C61B21"/>
    <w:rsid w:val="00C6291E"/>
    <w:rsid w:val="00C632C7"/>
    <w:rsid w:val="00C63622"/>
    <w:rsid w:val="00C65CAA"/>
    <w:rsid w:val="00C67F30"/>
    <w:rsid w:val="00C71FC2"/>
    <w:rsid w:val="00C73DEE"/>
    <w:rsid w:val="00C74E11"/>
    <w:rsid w:val="00C7668B"/>
    <w:rsid w:val="00C804FC"/>
    <w:rsid w:val="00C82412"/>
    <w:rsid w:val="00C82F51"/>
    <w:rsid w:val="00C845D5"/>
    <w:rsid w:val="00C8581E"/>
    <w:rsid w:val="00C85E9A"/>
    <w:rsid w:val="00C912B7"/>
    <w:rsid w:val="00C96962"/>
    <w:rsid w:val="00C96F6E"/>
    <w:rsid w:val="00C9741A"/>
    <w:rsid w:val="00CA393A"/>
    <w:rsid w:val="00CA56DB"/>
    <w:rsid w:val="00CA582A"/>
    <w:rsid w:val="00CA6B2F"/>
    <w:rsid w:val="00CA7D78"/>
    <w:rsid w:val="00CB065E"/>
    <w:rsid w:val="00CB2253"/>
    <w:rsid w:val="00CB58D6"/>
    <w:rsid w:val="00CB7D68"/>
    <w:rsid w:val="00CC2318"/>
    <w:rsid w:val="00CC26EA"/>
    <w:rsid w:val="00CC7AA3"/>
    <w:rsid w:val="00CC7EAB"/>
    <w:rsid w:val="00CD21E6"/>
    <w:rsid w:val="00CD67E7"/>
    <w:rsid w:val="00CE0326"/>
    <w:rsid w:val="00CE412F"/>
    <w:rsid w:val="00CE48D0"/>
    <w:rsid w:val="00CE63F6"/>
    <w:rsid w:val="00CE753A"/>
    <w:rsid w:val="00CE7711"/>
    <w:rsid w:val="00CF08B0"/>
    <w:rsid w:val="00CF2634"/>
    <w:rsid w:val="00CF366E"/>
    <w:rsid w:val="00CF4A0F"/>
    <w:rsid w:val="00CF4EF0"/>
    <w:rsid w:val="00CF6490"/>
    <w:rsid w:val="00D00574"/>
    <w:rsid w:val="00D02D41"/>
    <w:rsid w:val="00D02F1E"/>
    <w:rsid w:val="00D0494B"/>
    <w:rsid w:val="00D0501D"/>
    <w:rsid w:val="00D05965"/>
    <w:rsid w:val="00D06D88"/>
    <w:rsid w:val="00D0767F"/>
    <w:rsid w:val="00D077F8"/>
    <w:rsid w:val="00D07BE2"/>
    <w:rsid w:val="00D1174C"/>
    <w:rsid w:val="00D15D95"/>
    <w:rsid w:val="00D17969"/>
    <w:rsid w:val="00D17BBC"/>
    <w:rsid w:val="00D25C16"/>
    <w:rsid w:val="00D26EF7"/>
    <w:rsid w:val="00D3257A"/>
    <w:rsid w:val="00D3313C"/>
    <w:rsid w:val="00D340F9"/>
    <w:rsid w:val="00D379A3"/>
    <w:rsid w:val="00D419D3"/>
    <w:rsid w:val="00D43244"/>
    <w:rsid w:val="00D4485C"/>
    <w:rsid w:val="00D44CEC"/>
    <w:rsid w:val="00D46A69"/>
    <w:rsid w:val="00D5097F"/>
    <w:rsid w:val="00D51357"/>
    <w:rsid w:val="00D541A0"/>
    <w:rsid w:val="00D614DE"/>
    <w:rsid w:val="00D62E73"/>
    <w:rsid w:val="00D6355F"/>
    <w:rsid w:val="00D6574B"/>
    <w:rsid w:val="00D72003"/>
    <w:rsid w:val="00D72D46"/>
    <w:rsid w:val="00D72F58"/>
    <w:rsid w:val="00D76131"/>
    <w:rsid w:val="00D83406"/>
    <w:rsid w:val="00D84233"/>
    <w:rsid w:val="00D8479C"/>
    <w:rsid w:val="00D86E90"/>
    <w:rsid w:val="00D875D2"/>
    <w:rsid w:val="00D876C1"/>
    <w:rsid w:val="00D90FF8"/>
    <w:rsid w:val="00D92B97"/>
    <w:rsid w:val="00D93099"/>
    <w:rsid w:val="00D937D1"/>
    <w:rsid w:val="00D94671"/>
    <w:rsid w:val="00D94976"/>
    <w:rsid w:val="00DA175F"/>
    <w:rsid w:val="00DA20ED"/>
    <w:rsid w:val="00DA20FA"/>
    <w:rsid w:val="00DA2C76"/>
    <w:rsid w:val="00DA2DBB"/>
    <w:rsid w:val="00DA331A"/>
    <w:rsid w:val="00DA5C50"/>
    <w:rsid w:val="00DA68D3"/>
    <w:rsid w:val="00DA7C9B"/>
    <w:rsid w:val="00DB0605"/>
    <w:rsid w:val="00DB4193"/>
    <w:rsid w:val="00DB4BDB"/>
    <w:rsid w:val="00DC11D2"/>
    <w:rsid w:val="00DC2A3A"/>
    <w:rsid w:val="00DC327F"/>
    <w:rsid w:val="00DC7A04"/>
    <w:rsid w:val="00DD19DD"/>
    <w:rsid w:val="00DD50F8"/>
    <w:rsid w:val="00DD6177"/>
    <w:rsid w:val="00DE2612"/>
    <w:rsid w:val="00DE3E88"/>
    <w:rsid w:val="00DE4752"/>
    <w:rsid w:val="00DE6328"/>
    <w:rsid w:val="00DE67C0"/>
    <w:rsid w:val="00DE6B9A"/>
    <w:rsid w:val="00DF0ED8"/>
    <w:rsid w:val="00DF26C3"/>
    <w:rsid w:val="00DF3B84"/>
    <w:rsid w:val="00DF5439"/>
    <w:rsid w:val="00E01CDD"/>
    <w:rsid w:val="00E04B45"/>
    <w:rsid w:val="00E06501"/>
    <w:rsid w:val="00E12227"/>
    <w:rsid w:val="00E15CCE"/>
    <w:rsid w:val="00E16FE2"/>
    <w:rsid w:val="00E17186"/>
    <w:rsid w:val="00E17CB7"/>
    <w:rsid w:val="00E22584"/>
    <w:rsid w:val="00E24AE8"/>
    <w:rsid w:val="00E24FF7"/>
    <w:rsid w:val="00E310DF"/>
    <w:rsid w:val="00E34E7D"/>
    <w:rsid w:val="00E34F93"/>
    <w:rsid w:val="00E35935"/>
    <w:rsid w:val="00E36075"/>
    <w:rsid w:val="00E37E84"/>
    <w:rsid w:val="00E45723"/>
    <w:rsid w:val="00E47B65"/>
    <w:rsid w:val="00E50371"/>
    <w:rsid w:val="00E50BA8"/>
    <w:rsid w:val="00E55482"/>
    <w:rsid w:val="00E57D35"/>
    <w:rsid w:val="00E6025E"/>
    <w:rsid w:val="00E61012"/>
    <w:rsid w:val="00E613E4"/>
    <w:rsid w:val="00E61D68"/>
    <w:rsid w:val="00E643C2"/>
    <w:rsid w:val="00E665D5"/>
    <w:rsid w:val="00E67E92"/>
    <w:rsid w:val="00E704A4"/>
    <w:rsid w:val="00E71F4F"/>
    <w:rsid w:val="00E721D2"/>
    <w:rsid w:val="00E75209"/>
    <w:rsid w:val="00E773FD"/>
    <w:rsid w:val="00E77FA0"/>
    <w:rsid w:val="00E81270"/>
    <w:rsid w:val="00E82494"/>
    <w:rsid w:val="00E8446F"/>
    <w:rsid w:val="00E85122"/>
    <w:rsid w:val="00E901A8"/>
    <w:rsid w:val="00E940D2"/>
    <w:rsid w:val="00E94960"/>
    <w:rsid w:val="00E9532D"/>
    <w:rsid w:val="00E9536D"/>
    <w:rsid w:val="00E967AD"/>
    <w:rsid w:val="00E979A4"/>
    <w:rsid w:val="00E97C2F"/>
    <w:rsid w:val="00E97FF3"/>
    <w:rsid w:val="00EA07DE"/>
    <w:rsid w:val="00EA50FA"/>
    <w:rsid w:val="00EA6769"/>
    <w:rsid w:val="00EA6E15"/>
    <w:rsid w:val="00EA73ED"/>
    <w:rsid w:val="00EB162F"/>
    <w:rsid w:val="00EB4292"/>
    <w:rsid w:val="00EC08D2"/>
    <w:rsid w:val="00EC1220"/>
    <w:rsid w:val="00EC12D8"/>
    <w:rsid w:val="00EC152D"/>
    <w:rsid w:val="00EC1601"/>
    <w:rsid w:val="00EC17F0"/>
    <w:rsid w:val="00EC2A6D"/>
    <w:rsid w:val="00EC33FE"/>
    <w:rsid w:val="00EC4D04"/>
    <w:rsid w:val="00ED0D17"/>
    <w:rsid w:val="00ED3763"/>
    <w:rsid w:val="00ED4192"/>
    <w:rsid w:val="00ED4BE8"/>
    <w:rsid w:val="00ED5144"/>
    <w:rsid w:val="00ED5E4D"/>
    <w:rsid w:val="00ED6167"/>
    <w:rsid w:val="00EE0DFB"/>
    <w:rsid w:val="00EE1051"/>
    <w:rsid w:val="00EE42ED"/>
    <w:rsid w:val="00EE4852"/>
    <w:rsid w:val="00EE52B2"/>
    <w:rsid w:val="00EE6C9E"/>
    <w:rsid w:val="00EE6E39"/>
    <w:rsid w:val="00EF03AE"/>
    <w:rsid w:val="00EF060F"/>
    <w:rsid w:val="00EF2F47"/>
    <w:rsid w:val="00EF6B39"/>
    <w:rsid w:val="00EF75E4"/>
    <w:rsid w:val="00F012C0"/>
    <w:rsid w:val="00F04A61"/>
    <w:rsid w:val="00F050C1"/>
    <w:rsid w:val="00F05556"/>
    <w:rsid w:val="00F134B1"/>
    <w:rsid w:val="00F14758"/>
    <w:rsid w:val="00F14772"/>
    <w:rsid w:val="00F14DD2"/>
    <w:rsid w:val="00F16CA6"/>
    <w:rsid w:val="00F176BD"/>
    <w:rsid w:val="00F22D4F"/>
    <w:rsid w:val="00F24250"/>
    <w:rsid w:val="00F243E8"/>
    <w:rsid w:val="00F24621"/>
    <w:rsid w:val="00F26992"/>
    <w:rsid w:val="00F27BB7"/>
    <w:rsid w:val="00F31DDD"/>
    <w:rsid w:val="00F32458"/>
    <w:rsid w:val="00F400BE"/>
    <w:rsid w:val="00F402C1"/>
    <w:rsid w:val="00F40969"/>
    <w:rsid w:val="00F420CE"/>
    <w:rsid w:val="00F446A0"/>
    <w:rsid w:val="00F458C0"/>
    <w:rsid w:val="00F5065B"/>
    <w:rsid w:val="00F5096A"/>
    <w:rsid w:val="00F50CDB"/>
    <w:rsid w:val="00F531B1"/>
    <w:rsid w:val="00F567D3"/>
    <w:rsid w:val="00F60B0E"/>
    <w:rsid w:val="00F619D3"/>
    <w:rsid w:val="00F6201A"/>
    <w:rsid w:val="00F62170"/>
    <w:rsid w:val="00F66840"/>
    <w:rsid w:val="00F66955"/>
    <w:rsid w:val="00F73D32"/>
    <w:rsid w:val="00F740FE"/>
    <w:rsid w:val="00F74C6C"/>
    <w:rsid w:val="00F7571A"/>
    <w:rsid w:val="00F805FF"/>
    <w:rsid w:val="00F8254C"/>
    <w:rsid w:val="00F827CD"/>
    <w:rsid w:val="00F844B2"/>
    <w:rsid w:val="00F858F5"/>
    <w:rsid w:val="00F90326"/>
    <w:rsid w:val="00F90676"/>
    <w:rsid w:val="00F90F99"/>
    <w:rsid w:val="00F916AB"/>
    <w:rsid w:val="00F92F9D"/>
    <w:rsid w:val="00F930CF"/>
    <w:rsid w:val="00F94B44"/>
    <w:rsid w:val="00F94FA8"/>
    <w:rsid w:val="00F97084"/>
    <w:rsid w:val="00FA0475"/>
    <w:rsid w:val="00FA0AB4"/>
    <w:rsid w:val="00FA1BCE"/>
    <w:rsid w:val="00FA4F03"/>
    <w:rsid w:val="00FA6B49"/>
    <w:rsid w:val="00FB28F8"/>
    <w:rsid w:val="00FB31AE"/>
    <w:rsid w:val="00FB4CFF"/>
    <w:rsid w:val="00FC0D3E"/>
    <w:rsid w:val="00FC1A9E"/>
    <w:rsid w:val="00FC1C9E"/>
    <w:rsid w:val="00FC1ECD"/>
    <w:rsid w:val="00FC440C"/>
    <w:rsid w:val="00FC5A2D"/>
    <w:rsid w:val="00FC5C76"/>
    <w:rsid w:val="00FC67E4"/>
    <w:rsid w:val="00FD30FA"/>
    <w:rsid w:val="00FD49CB"/>
    <w:rsid w:val="00FD7C07"/>
    <w:rsid w:val="00FE19F9"/>
    <w:rsid w:val="00FE25ED"/>
    <w:rsid w:val="00FE449C"/>
    <w:rsid w:val="00FE5629"/>
    <w:rsid w:val="00FE6883"/>
    <w:rsid w:val="00FE7300"/>
    <w:rsid w:val="00FF19B7"/>
    <w:rsid w:val="00FF1D90"/>
    <w:rsid w:val="00FF2180"/>
    <w:rsid w:val="00FF606F"/>
    <w:rsid w:val="00FF72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E0CF0"/>
  <w15:docId w15:val="{7E6FB062-2BB3-4722-87BE-3B0FDFF2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6E"/>
    <w:pPr>
      <w:spacing w:after="120"/>
      <w:jc w:val="both"/>
    </w:pPr>
    <w:rPr>
      <w:rFonts w:ascii="Times New Roman" w:eastAsia="Times New Roman" w:hAnsi="Times New Roman"/>
      <w:sz w:val="28"/>
      <w:szCs w:val="24"/>
    </w:rPr>
  </w:style>
  <w:style w:type="paragraph" w:styleId="1">
    <w:name w:val="heading 1"/>
    <w:aliases w:val="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новая страница"/>
    <w:basedOn w:val="a"/>
    <w:next w:val="a"/>
    <w:link w:val="11"/>
    <w:uiPriority w:val="9"/>
    <w:qFormat/>
    <w:rsid w:val="00CE753A"/>
    <w:pPr>
      <w:keepNext/>
      <w:pageBreakBefore/>
      <w:numPr>
        <w:numId w:val="4"/>
      </w:numPr>
      <w:ind w:left="432"/>
      <w:jc w:val="left"/>
      <w:outlineLvl w:val="0"/>
    </w:pPr>
    <w:rPr>
      <w:rFonts w:ascii="Arial" w:eastAsiaTheme="majorEastAsia" w:hAnsi="Arial" w:cstheme="majorBidi"/>
      <w:b/>
      <w:bCs/>
      <w:szCs w:val="28"/>
    </w:rPr>
  </w:style>
  <w:style w:type="paragraph" w:styleId="21">
    <w:name w:val="heading 2"/>
    <w:aliases w:val="ГЛАВА"/>
    <w:basedOn w:val="a"/>
    <w:next w:val="a"/>
    <w:link w:val="22"/>
    <w:uiPriority w:val="9"/>
    <w:unhideWhenUsed/>
    <w:qFormat/>
    <w:rsid w:val="00CE753A"/>
    <w:pPr>
      <w:keepNext/>
      <w:numPr>
        <w:ilvl w:val="1"/>
        <w:numId w:val="4"/>
      </w:numPr>
      <w:spacing w:before="240"/>
      <w:outlineLvl w:val="1"/>
    </w:pPr>
    <w:rPr>
      <w:rFonts w:asciiTheme="majorHAnsi" w:eastAsiaTheme="majorEastAsia" w:hAnsiTheme="majorHAnsi" w:cstheme="majorBidi"/>
      <w:b/>
      <w:bCs/>
      <w:szCs w:val="26"/>
    </w:rPr>
  </w:style>
  <w:style w:type="paragraph" w:styleId="3">
    <w:name w:val="heading 3"/>
    <w:aliases w:val="ПодЗаголовок, Знак1 Знак,Знак1 Знак, Знак1,Заголовок 3 Знак2,Заголовок 3 Знак1 Знак,Заголовок 3 Знак Знак Знак,ПодЗаголовок Знак Знак Знак, Знак1 Знак Знак Знак,Знак1 Знак Знак Знак,ПодЗаголовок Знак1 Знак"/>
    <w:basedOn w:val="a"/>
    <w:next w:val="a"/>
    <w:link w:val="30"/>
    <w:uiPriority w:val="9"/>
    <w:unhideWhenUsed/>
    <w:qFormat/>
    <w:rsid w:val="00A5711E"/>
    <w:pPr>
      <w:keepNext/>
      <w:keepLines/>
      <w:numPr>
        <w:ilvl w:val="2"/>
        <w:numId w:val="4"/>
      </w:numPr>
      <w:spacing w:before="240"/>
      <w:jc w:val="left"/>
      <w:outlineLvl w:val="2"/>
    </w:pPr>
    <w:rPr>
      <w:rFonts w:asciiTheme="majorHAnsi" w:eastAsiaTheme="majorEastAsia" w:hAnsiTheme="majorHAnsi" w:cstheme="majorBidi"/>
      <w:b/>
      <w:bCs/>
    </w:rPr>
  </w:style>
  <w:style w:type="paragraph" w:styleId="4">
    <w:name w:val="heading 4"/>
    <w:aliases w:val="1.1.1.1. Заголовок,Знак12,Знак12 Знак"/>
    <w:basedOn w:val="a"/>
    <w:next w:val="a"/>
    <w:link w:val="40"/>
    <w:uiPriority w:val="9"/>
    <w:unhideWhenUsed/>
    <w:qFormat/>
    <w:rsid w:val="00F66840"/>
    <w:pPr>
      <w:keepNext/>
      <w:numPr>
        <w:ilvl w:val="3"/>
        <w:numId w:val="4"/>
      </w:numPr>
      <w:spacing w:before="240"/>
      <w:outlineLvl w:val="3"/>
    </w:pPr>
    <w:rPr>
      <w:rFonts w:asciiTheme="majorHAnsi" w:eastAsiaTheme="majorEastAsia" w:hAnsiTheme="majorHAnsi" w:cstheme="majorBidi"/>
      <w:b/>
      <w:bCs/>
      <w:i/>
      <w:iCs/>
    </w:rPr>
  </w:style>
  <w:style w:type="paragraph" w:styleId="5">
    <w:name w:val="heading 5"/>
    <w:aliases w:val="Знак11,Знак11 Знак,Заголовок 5 Знак1,Заголовок 5 Знак Знак,Знак20 Знак Знак,Знак20 Знак"/>
    <w:basedOn w:val="a"/>
    <w:next w:val="a"/>
    <w:link w:val="50"/>
    <w:uiPriority w:val="9"/>
    <w:unhideWhenUsed/>
    <w:qFormat/>
    <w:rsid w:val="00AA37EA"/>
    <w:pPr>
      <w:keepNext/>
      <w:keepLines/>
      <w:numPr>
        <w:ilvl w:val="4"/>
        <w:numId w:val="4"/>
      </w:numPr>
      <w:spacing w:before="240"/>
      <w:jc w:val="left"/>
      <w:outlineLvl w:val="4"/>
    </w:pPr>
    <w:rPr>
      <w:rFonts w:asciiTheme="majorHAnsi" w:eastAsiaTheme="majorEastAsia" w:hAnsiTheme="majorHAnsi" w:cstheme="majorBidi"/>
      <w:b/>
      <w:i/>
      <w:szCs w:val="22"/>
      <w:lang w:eastAsia="en-US"/>
    </w:rPr>
  </w:style>
  <w:style w:type="paragraph" w:styleId="6">
    <w:name w:val="heading 6"/>
    <w:aliases w:val="Знак10,Знак10 Знак"/>
    <w:basedOn w:val="a"/>
    <w:next w:val="a"/>
    <w:link w:val="60"/>
    <w:uiPriority w:val="9"/>
    <w:unhideWhenUsed/>
    <w:qFormat/>
    <w:rsid w:val="00247CD9"/>
    <w:pPr>
      <w:keepNext/>
      <w:keepLines/>
      <w:numPr>
        <w:ilvl w:val="5"/>
        <w:numId w:val="4"/>
      </w:numPr>
      <w:spacing w:before="240"/>
      <w:outlineLvl w:val="5"/>
    </w:pPr>
    <w:rPr>
      <w:rFonts w:asciiTheme="majorHAnsi" w:eastAsiaTheme="majorEastAsia" w:hAnsiTheme="majorHAnsi" w:cstheme="majorBidi"/>
      <w:b/>
      <w:i/>
      <w:iCs/>
    </w:rPr>
  </w:style>
  <w:style w:type="paragraph" w:styleId="7">
    <w:name w:val="heading 7"/>
    <w:aliases w:val="Знак9,Знак9 Знак,Номер таблицы Знак,Номер таблицы,Заголовок 7 Знак1 Знак Знак,Заголовок 7 Знак Знак Знак Знак,Номер таблицы Знак Знак Знак Знак,Номер таблицы Знак1 Знак Знак Знак,Заголовок 7 Знак1 Знак1,Заголовок 7 Знак Знак Знак1"/>
    <w:basedOn w:val="a"/>
    <w:next w:val="a"/>
    <w:link w:val="70"/>
    <w:uiPriority w:val="9"/>
    <w:unhideWhenUsed/>
    <w:qFormat/>
    <w:rsid w:val="00CE753A"/>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aliases w:val="Знак8,Знак8 Знак"/>
    <w:basedOn w:val="a"/>
    <w:next w:val="a"/>
    <w:link w:val="80"/>
    <w:uiPriority w:val="9"/>
    <w:unhideWhenUsed/>
    <w:qFormat/>
    <w:rsid w:val="00CE753A"/>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aliases w:val="Знак7,Знак7 Знак"/>
    <w:basedOn w:val="a"/>
    <w:next w:val="a"/>
    <w:link w:val="90"/>
    <w:uiPriority w:val="9"/>
    <w:unhideWhenUsed/>
    <w:qFormat/>
    <w:rsid w:val="00CE753A"/>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ация,список 1,Bullet List,FooterText,numbered,Paragraphe de liste1,lp1,Bullet 1,Use Case List Paragraph,List Paragraph,ПАРАГРАФ,Маркированный ГП,Булит,Маркер,Bullet Number,Нумерованый список,название,Абзац списка 2,- список,Таблицы"/>
    <w:basedOn w:val="a"/>
    <w:link w:val="a4"/>
    <w:uiPriority w:val="34"/>
    <w:qFormat/>
    <w:rsid w:val="00443424"/>
    <w:pPr>
      <w:ind w:left="720"/>
      <w:contextualSpacing/>
    </w:pPr>
    <w:rPr>
      <w:szCs w:val="22"/>
    </w:rPr>
  </w:style>
  <w:style w:type="paragraph" w:styleId="a5">
    <w:name w:val="Normal (Web)"/>
    <w:basedOn w:val="a"/>
    <w:uiPriority w:val="99"/>
    <w:rsid w:val="00932DAF"/>
    <w:pPr>
      <w:spacing w:before="100" w:beforeAutospacing="1" w:after="100" w:afterAutospacing="1"/>
      <w:jc w:val="left"/>
    </w:pPr>
  </w:style>
  <w:style w:type="character" w:customStyle="1" w:styleId="11">
    <w:name w:val="Заголовок 1 Знак"/>
    <w:aliases w:val="Заголовок 1 Знак Знак Знак1,Заголовок 1 Знак Знак Знак Знак Знак Знак Знак Знак,Заголовок 1 Знак Знак Знак Знак,Заголовок 11 Знак,Заголовок 1 Знак1 Знак,Заголовок 1 Знак Знак Знак Знак Знак Знак1 Знак,новая страница Знак"/>
    <w:basedOn w:val="a0"/>
    <w:link w:val="1"/>
    <w:uiPriority w:val="9"/>
    <w:rsid w:val="00CE753A"/>
    <w:rPr>
      <w:rFonts w:ascii="Arial" w:eastAsiaTheme="majorEastAsia" w:hAnsi="Arial" w:cstheme="majorBidi"/>
      <w:b/>
      <w:bCs/>
      <w:sz w:val="28"/>
      <w:szCs w:val="28"/>
    </w:rPr>
  </w:style>
  <w:style w:type="character" w:customStyle="1" w:styleId="22">
    <w:name w:val="Заголовок 2 Знак"/>
    <w:aliases w:val="ГЛАВА Знак"/>
    <w:basedOn w:val="a0"/>
    <w:link w:val="21"/>
    <w:uiPriority w:val="9"/>
    <w:rsid w:val="00CE753A"/>
    <w:rPr>
      <w:rFonts w:asciiTheme="majorHAnsi" w:eastAsiaTheme="majorEastAsia" w:hAnsiTheme="majorHAnsi" w:cstheme="majorBidi"/>
      <w:b/>
      <w:bCs/>
      <w:sz w:val="28"/>
      <w:szCs w:val="26"/>
    </w:rPr>
  </w:style>
  <w:style w:type="character" w:customStyle="1" w:styleId="30">
    <w:name w:val="Заголовок 3 Знак"/>
    <w:aliases w:val="ПодЗаголовок Знак, Знак1 Знак Знак,Знак1 Знак Знак, Знак1 Знак1,Заголовок 3 Знак2 Знак,Заголовок 3 Знак1 Знак Знак,Заголовок 3 Знак Знак Знак Знак,ПодЗаголовок Знак Знак Знак Знак, Знак1 Знак Знак Знак Знак,Знак1 Знак Знак Знак Знак"/>
    <w:basedOn w:val="a0"/>
    <w:link w:val="3"/>
    <w:uiPriority w:val="9"/>
    <w:rsid w:val="00A5711E"/>
    <w:rPr>
      <w:rFonts w:asciiTheme="majorHAnsi" w:eastAsiaTheme="majorEastAsia" w:hAnsiTheme="majorHAnsi" w:cstheme="majorBidi"/>
      <w:b/>
      <w:bCs/>
      <w:sz w:val="28"/>
      <w:szCs w:val="24"/>
    </w:rPr>
  </w:style>
  <w:style w:type="character" w:customStyle="1" w:styleId="40">
    <w:name w:val="Заголовок 4 Знак"/>
    <w:aliases w:val="1.1.1.1. Заголовок Знак,Знак12 Знак1,Знак12 Знак Знак"/>
    <w:basedOn w:val="a0"/>
    <w:link w:val="4"/>
    <w:uiPriority w:val="9"/>
    <w:rsid w:val="00F66840"/>
    <w:rPr>
      <w:rFonts w:asciiTheme="majorHAnsi" w:eastAsiaTheme="majorEastAsia" w:hAnsiTheme="majorHAnsi" w:cstheme="majorBidi"/>
      <w:b/>
      <w:bCs/>
      <w:i/>
      <w:iCs/>
      <w:sz w:val="28"/>
      <w:szCs w:val="24"/>
    </w:rPr>
  </w:style>
  <w:style w:type="paragraph" w:styleId="a6">
    <w:name w:val="Title"/>
    <w:aliases w:val="Название таб,Таблица № Знак,Название таб Знак,Таблица №,Таблица/Рисунок,Body Text First Indent,Название таблицы,Знак4,Знак4 Знак,Название таб Знак Знак Знак1 Знак1,Название Знак Знак1 Знак1,Название таб Знак Знак Знак Знак1 Знак1,Название Знак"/>
    <w:basedOn w:val="a"/>
    <w:link w:val="a7"/>
    <w:qFormat/>
    <w:rsid w:val="00B56843"/>
    <w:pPr>
      <w:spacing w:after="0"/>
      <w:jc w:val="center"/>
    </w:pPr>
    <w:rPr>
      <w:rFonts w:ascii="Arial" w:hAnsi="Arial"/>
      <w:b/>
      <w:szCs w:val="20"/>
    </w:rPr>
  </w:style>
  <w:style w:type="character" w:customStyle="1" w:styleId="a7">
    <w:name w:val="Заголовок Знак"/>
    <w:aliases w:val="Название таб Знак1,Таблица № Знак Знак,Название таб Знак Знак,Таблица № Знак1,Таблица/Рисунок Знак,Body Text First Indent Знак,Название таблицы Знак,Знак4 Знак1,Знак4 Знак Знак,Название таб Знак Знак Знак1 Знак1 Знак,Название Знак Знак"/>
    <w:basedOn w:val="a0"/>
    <w:link w:val="a6"/>
    <w:qFormat/>
    <w:rsid w:val="00B56843"/>
    <w:rPr>
      <w:rFonts w:ascii="Arial" w:eastAsia="Times New Roman" w:hAnsi="Arial"/>
      <w:b/>
      <w:sz w:val="24"/>
    </w:rPr>
  </w:style>
  <w:style w:type="paragraph" w:customStyle="1" w:styleId="Ieinoie">
    <w:name w:val="Ieino?ie"/>
    <w:basedOn w:val="a"/>
    <w:rsid w:val="00B56843"/>
    <w:pPr>
      <w:spacing w:after="0"/>
      <w:jc w:val="center"/>
    </w:pPr>
    <w:rPr>
      <w:rFonts w:ascii="AGGal" w:hAnsi="AGGal"/>
      <w:sz w:val="22"/>
      <w:szCs w:val="20"/>
    </w:rPr>
  </w:style>
  <w:style w:type="paragraph" w:customStyle="1" w:styleId="Label">
    <w:name w:val="Label"/>
    <w:basedOn w:val="a"/>
    <w:rsid w:val="00B56843"/>
    <w:pPr>
      <w:spacing w:before="120" w:after="0"/>
      <w:jc w:val="left"/>
    </w:pPr>
    <w:rPr>
      <w:rFonts w:ascii="Antiqua" w:hAnsi="Antiqua"/>
      <w:sz w:val="17"/>
      <w:szCs w:val="20"/>
      <w:lang w:val="en-US"/>
    </w:rPr>
  </w:style>
  <w:style w:type="paragraph" w:styleId="a8">
    <w:name w:val="header"/>
    <w:aliases w:val="ВерхКолонтитул,Linie,??????? ??????????"/>
    <w:basedOn w:val="a"/>
    <w:link w:val="a9"/>
    <w:uiPriority w:val="99"/>
    <w:rsid w:val="00B56843"/>
    <w:pPr>
      <w:tabs>
        <w:tab w:val="center" w:pos="4677"/>
        <w:tab w:val="right" w:pos="9355"/>
      </w:tabs>
      <w:overflowPunct w:val="0"/>
      <w:autoSpaceDE w:val="0"/>
      <w:autoSpaceDN w:val="0"/>
      <w:adjustRightInd w:val="0"/>
      <w:spacing w:after="0"/>
      <w:jc w:val="left"/>
    </w:pPr>
    <w:rPr>
      <w:szCs w:val="20"/>
    </w:rPr>
  </w:style>
  <w:style w:type="character" w:customStyle="1" w:styleId="a9">
    <w:name w:val="Верхний колонтитул Знак"/>
    <w:aliases w:val="ВерхКолонтитул Знак,Linie Знак,??????? ?????????? Знак"/>
    <w:basedOn w:val="a0"/>
    <w:link w:val="a8"/>
    <w:uiPriority w:val="99"/>
    <w:qFormat/>
    <w:rsid w:val="00B56843"/>
    <w:rPr>
      <w:rFonts w:ascii="Times New Roman" w:eastAsia="Times New Roman" w:hAnsi="Times New Roman"/>
      <w:sz w:val="24"/>
    </w:rPr>
  </w:style>
  <w:style w:type="paragraph" w:styleId="aa">
    <w:name w:val="footer"/>
    <w:aliases w:val="Body Text Indent Знак,Основной текст 1 Знак,Нумерованный список !! Знак,Надин стиль Знак,Основной текст с отступом1 Знак,Основной текст без отступа Знак,Знак2 Знак"/>
    <w:basedOn w:val="a"/>
    <w:link w:val="ab"/>
    <w:uiPriority w:val="99"/>
    <w:unhideWhenUsed/>
    <w:rsid w:val="00094D7D"/>
    <w:pPr>
      <w:tabs>
        <w:tab w:val="center" w:pos="4677"/>
        <w:tab w:val="right" w:pos="9355"/>
      </w:tabs>
      <w:spacing w:after="0"/>
    </w:pPr>
  </w:style>
  <w:style w:type="character" w:customStyle="1" w:styleId="ab">
    <w:name w:val="Нижний колонтитул Знак"/>
    <w:aliases w:val="Body Text Indent Знак Знак,Основной текст 1 Знак Знак,Нумерованный список !! Знак Знак,Надин стиль Знак Знак,Основной текст с отступом1 Знак Знак,Основной текст без отступа Знак Знак,Знак2 Знак Знак"/>
    <w:basedOn w:val="a0"/>
    <w:link w:val="aa"/>
    <w:uiPriority w:val="99"/>
    <w:rsid w:val="00094D7D"/>
    <w:rPr>
      <w:rFonts w:ascii="Times New Roman" w:eastAsia="Times New Roman" w:hAnsi="Times New Roman"/>
      <w:sz w:val="24"/>
      <w:szCs w:val="24"/>
    </w:rPr>
  </w:style>
  <w:style w:type="paragraph" w:styleId="ac">
    <w:name w:val="Balloon Text"/>
    <w:basedOn w:val="a"/>
    <w:link w:val="ad"/>
    <w:semiHidden/>
    <w:unhideWhenUsed/>
    <w:rsid w:val="00094D7D"/>
    <w:pPr>
      <w:spacing w:after="0"/>
    </w:pPr>
    <w:rPr>
      <w:rFonts w:ascii="Tahoma" w:hAnsi="Tahoma" w:cs="Tahoma"/>
      <w:sz w:val="16"/>
      <w:szCs w:val="16"/>
    </w:rPr>
  </w:style>
  <w:style w:type="character" w:customStyle="1" w:styleId="ad">
    <w:name w:val="Текст выноски Знак"/>
    <w:basedOn w:val="a0"/>
    <w:link w:val="ac"/>
    <w:semiHidden/>
    <w:rsid w:val="00094D7D"/>
    <w:rPr>
      <w:rFonts w:ascii="Tahoma" w:eastAsia="Times New Roman" w:hAnsi="Tahoma" w:cs="Tahoma"/>
      <w:sz w:val="16"/>
      <w:szCs w:val="16"/>
    </w:rPr>
  </w:style>
  <w:style w:type="paragraph" w:styleId="12">
    <w:name w:val="toc 1"/>
    <w:basedOn w:val="a"/>
    <w:next w:val="a"/>
    <w:autoRedefine/>
    <w:uiPriority w:val="39"/>
    <w:unhideWhenUsed/>
    <w:rsid w:val="00F22D4F"/>
    <w:pPr>
      <w:tabs>
        <w:tab w:val="right" w:leader="dot" w:pos="9345"/>
      </w:tabs>
      <w:spacing w:after="100"/>
      <w:ind w:left="567"/>
    </w:pPr>
  </w:style>
  <w:style w:type="paragraph" w:styleId="23">
    <w:name w:val="toc 2"/>
    <w:basedOn w:val="a"/>
    <w:next w:val="a"/>
    <w:autoRedefine/>
    <w:uiPriority w:val="39"/>
    <w:unhideWhenUsed/>
    <w:rsid w:val="00F22D4F"/>
    <w:pPr>
      <w:tabs>
        <w:tab w:val="left" w:pos="1100"/>
        <w:tab w:val="right" w:leader="dot" w:pos="9629"/>
      </w:tabs>
      <w:spacing w:after="100"/>
      <w:ind w:left="567"/>
    </w:pPr>
  </w:style>
  <w:style w:type="paragraph" w:styleId="31">
    <w:name w:val="toc 3"/>
    <w:basedOn w:val="a"/>
    <w:next w:val="a"/>
    <w:autoRedefine/>
    <w:uiPriority w:val="39"/>
    <w:unhideWhenUsed/>
    <w:rsid w:val="00D84233"/>
    <w:pPr>
      <w:spacing w:after="100"/>
      <w:ind w:left="480"/>
    </w:pPr>
  </w:style>
  <w:style w:type="paragraph" w:styleId="41">
    <w:name w:val="toc 4"/>
    <w:basedOn w:val="a"/>
    <w:next w:val="a"/>
    <w:autoRedefine/>
    <w:uiPriority w:val="39"/>
    <w:unhideWhenUsed/>
    <w:rsid w:val="00D84233"/>
    <w:pPr>
      <w:spacing w:after="100"/>
      <w:ind w:left="720"/>
    </w:pPr>
  </w:style>
  <w:style w:type="paragraph" w:styleId="51">
    <w:name w:val="toc 5"/>
    <w:basedOn w:val="a"/>
    <w:next w:val="a"/>
    <w:autoRedefine/>
    <w:uiPriority w:val="39"/>
    <w:unhideWhenUsed/>
    <w:rsid w:val="00D84233"/>
    <w:pPr>
      <w:spacing w:after="100" w:line="276" w:lineRule="auto"/>
      <w:ind w:left="880"/>
      <w:jc w:val="left"/>
    </w:pPr>
    <w:rPr>
      <w:rFonts w:asciiTheme="minorHAnsi" w:eastAsiaTheme="minorEastAsia" w:hAnsiTheme="minorHAnsi" w:cstheme="minorBidi"/>
      <w:sz w:val="22"/>
      <w:szCs w:val="22"/>
    </w:rPr>
  </w:style>
  <w:style w:type="paragraph" w:styleId="61">
    <w:name w:val="toc 6"/>
    <w:basedOn w:val="a"/>
    <w:next w:val="a"/>
    <w:autoRedefine/>
    <w:uiPriority w:val="39"/>
    <w:unhideWhenUsed/>
    <w:rsid w:val="00D84233"/>
    <w:pPr>
      <w:spacing w:after="100" w:line="276" w:lineRule="auto"/>
      <w:ind w:left="1100"/>
      <w:jc w:val="left"/>
    </w:pPr>
    <w:rPr>
      <w:rFonts w:asciiTheme="minorHAnsi" w:eastAsiaTheme="minorEastAsia" w:hAnsiTheme="minorHAnsi" w:cstheme="minorBidi"/>
      <w:sz w:val="22"/>
      <w:szCs w:val="22"/>
    </w:rPr>
  </w:style>
  <w:style w:type="paragraph" w:styleId="71">
    <w:name w:val="toc 7"/>
    <w:basedOn w:val="a"/>
    <w:next w:val="a"/>
    <w:autoRedefine/>
    <w:uiPriority w:val="39"/>
    <w:unhideWhenUsed/>
    <w:rsid w:val="00D84233"/>
    <w:pPr>
      <w:spacing w:after="100" w:line="276" w:lineRule="auto"/>
      <w:ind w:left="1320"/>
      <w:jc w:val="left"/>
    </w:pPr>
    <w:rPr>
      <w:rFonts w:asciiTheme="minorHAnsi" w:eastAsiaTheme="minorEastAsia" w:hAnsiTheme="minorHAnsi" w:cstheme="minorBidi"/>
      <w:sz w:val="22"/>
      <w:szCs w:val="22"/>
    </w:rPr>
  </w:style>
  <w:style w:type="paragraph" w:styleId="81">
    <w:name w:val="toc 8"/>
    <w:basedOn w:val="a"/>
    <w:next w:val="a"/>
    <w:autoRedefine/>
    <w:uiPriority w:val="39"/>
    <w:unhideWhenUsed/>
    <w:rsid w:val="00D84233"/>
    <w:pPr>
      <w:spacing w:after="100" w:line="276" w:lineRule="auto"/>
      <w:ind w:left="1540"/>
      <w:jc w:val="left"/>
    </w:pPr>
    <w:rPr>
      <w:rFonts w:asciiTheme="minorHAnsi" w:eastAsiaTheme="minorEastAsia" w:hAnsiTheme="minorHAnsi" w:cstheme="minorBidi"/>
      <w:sz w:val="22"/>
      <w:szCs w:val="22"/>
    </w:rPr>
  </w:style>
  <w:style w:type="paragraph" w:styleId="91">
    <w:name w:val="toc 9"/>
    <w:basedOn w:val="a"/>
    <w:next w:val="a"/>
    <w:autoRedefine/>
    <w:uiPriority w:val="39"/>
    <w:unhideWhenUsed/>
    <w:rsid w:val="00D84233"/>
    <w:pPr>
      <w:spacing w:after="100" w:line="276" w:lineRule="auto"/>
      <w:ind w:left="1760"/>
      <w:jc w:val="left"/>
    </w:pPr>
    <w:rPr>
      <w:rFonts w:asciiTheme="minorHAnsi" w:eastAsiaTheme="minorEastAsia" w:hAnsiTheme="minorHAnsi" w:cstheme="minorBidi"/>
      <w:sz w:val="22"/>
      <w:szCs w:val="22"/>
    </w:rPr>
  </w:style>
  <w:style w:type="character" w:styleId="ae">
    <w:name w:val="Hyperlink"/>
    <w:basedOn w:val="a0"/>
    <w:uiPriority w:val="99"/>
    <w:unhideWhenUsed/>
    <w:rsid w:val="00D84233"/>
    <w:rPr>
      <w:color w:val="0000FF" w:themeColor="hyperlink"/>
      <w:u w:val="single"/>
    </w:rPr>
  </w:style>
  <w:style w:type="paragraph" w:styleId="af">
    <w:name w:val="TOC Heading"/>
    <w:basedOn w:val="1"/>
    <w:next w:val="a"/>
    <w:uiPriority w:val="39"/>
    <w:semiHidden/>
    <w:unhideWhenUsed/>
    <w:qFormat/>
    <w:rsid w:val="00D84233"/>
    <w:pPr>
      <w:keepLines/>
      <w:spacing w:before="480" w:after="0" w:line="276" w:lineRule="auto"/>
      <w:outlineLvl w:val="9"/>
    </w:pPr>
    <w:rPr>
      <w:b w:val="0"/>
      <w:color w:val="365F91" w:themeColor="accent1" w:themeShade="BF"/>
      <w:lang w:eastAsia="en-US"/>
    </w:rPr>
  </w:style>
  <w:style w:type="table" w:styleId="af0">
    <w:name w:val="Table Grid"/>
    <w:aliases w:val="Table Grid Report"/>
    <w:basedOn w:val="a1"/>
    <w:uiPriority w:val="59"/>
    <w:rsid w:val="00586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Знак Знак Знак,Знак Знак Знак Знак Знак Знак Знак Знак Знак Знак Знак Знак Знак Знак Знак Знак Знак Знак Знак Знак Знак,Знак3,сноска,Текст сноски Знак Знак,Текст сноски Знак1 Знак Знак,Текст сноски Знак Знак Знак Знак,Table_Footnote_last,o"/>
    <w:basedOn w:val="a"/>
    <w:link w:val="af2"/>
    <w:unhideWhenUsed/>
    <w:rsid w:val="00443424"/>
    <w:pPr>
      <w:spacing w:after="0"/>
    </w:pPr>
    <w:rPr>
      <w:sz w:val="20"/>
      <w:szCs w:val="20"/>
    </w:rPr>
  </w:style>
  <w:style w:type="character" w:customStyle="1" w:styleId="af2">
    <w:name w:val="Текст сноски Знак"/>
    <w:aliases w:val="Знак Знак Знак Знак,Знак Знак Знак Знак Знак Знак Знак Знак Знак Знак Знак Знак Знак Знак Знак Знак Знак Знак Знак Знак Знак Знак,Знак3 Знак,сноска Знак,Текст сноски Знак Знак Знак,Текст сноски Знак1 Знак Знак Знак,o Знак"/>
    <w:basedOn w:val="a0"/>
    <w:link w:val="af1"/>
    <w:rsid w:val="00443424"/>
    <w:rPr>
      <w:rFonts w:ascii="Times New Roman" w:eastAsia="Times New Roman" w:hAnsi="Times New Roman"/>
    </w:rPr>
  </w:style>
  <w:style w:type="character" w:styleId="af3">
    <w:name w:val="footnote reference"/>
    <w:aliases w:val="Знак сноски-FN,16 Point,Superscript 6 Point,Footnote Reference Number,Footnote Reference_LVL6,Footnote Reference_LVL61,Footnote Reference_LVL62,Footnote Reference_LVL63,Footnote Reference_LVL64,Referencia nota al pie,Ciae niinee-FN,f,fr,зс"/>
    <w:basedOn w:val="a0"/>
    <w:unhideWhenUsed/>
    <w:rsid w:val="00443424"/>
    <w:rPr>
      <w:vertAlign w:val="superscript"/>
    </w:rPr>
  </w:style>
  <w:style w:type="character" w:customStyle="1" w:styleId="50">
    <w:name w:val="Заголовок 5 Знак"/>
    <w:aliases w:val="Знак11 Знак1,Знак11 Знак Знак,Заголовок 5 Знак1 Знак,Заголовок 5 Знак Знак Знак,Знак20 Знак Знак Знак,Знак20 Знак Знак1"/>
    <w:basedOn w:val="a0"/>
    <w:link w:val="5"/>
    <w:uiPriority w:val="9"/>
    <w:rsid w:val="00AA37EA"/>
    <w:rPr>
      <w:rFonts w:asciiTheme="majorHAnsi" w:eastAsiaTheme="majorEastAsia" w:hAnsiTheme="majorHAnsi" w:cstheme="majorBidi"/>
      <w:b/>
      <w:i/>
      <w:sz w:val="28"/>
      <w:szCs w:val="22"/>
      <w:lang w:eastAsia="en-US"/>
    </w:rPr>
  </w:style>
  <w:style w:type="paragraph" w:customStyle="1" w:styleId="consplusnormal">
    <w:name w:val="consplusnormal"/>
    <w:basedOn w:val="a"/>
    <w:rsid w:val="007422E1"/>
    <w:pPr>
      <w:spacing w:before="100" w:beforeAutospacing="1" w:after="100" w:afterAutospacing="1"/>
      <w:jc w:val="left"/>
    </w:pPr>
    <w:rPr>
      <w:sz w:val="24"/>
    </w:rPr>
  </w:style>
  <w:style w:type="paragraph" w:customStyle="1" w:styleId="Default">
    <w:name w:val="Default"/>
    <w:qFormat/>
    <w:rsid w:val="007422E1"/>
    <w:pPr>
      <w:autoSpaceDE w:val="0"/>
      <w:autoSpaceDN w:val="0"/>
      <w:adjustRightInd w:val="0"/>
    </w:pPr>
    <w:rPr>
      <w:rFonts w:ascii="Times New Roman" w:eastAsiaTheme="minorHAnsi" w:hAnsi="Times New Roman"/>
      <w:color w:val="000000"/>
      <w:sz w:val="24"/>
      <w:szCs w:val="24"/>
      <w:lang w:eastAsia="en-US"/>
    </w:rPr>
  </w:style>
  <w:style w:type="paragraph" w:styleId="z-">
    <w:name w:val="HTML Top of Form"/>
    <w:basedOn w:val="a"/>
    <w:next w:val="a"/>
    <w:link w:val="z-0"/>
    <w:hidden/>
    <w:uiPriority w:val="99"/>
    <w:semiHidden/>
    <w:unhideWhenUsed/>
    <w:rsid w:val="007422E1"/>
    <w:pPr>
      <w:pBdr>
        <w:bottom w:val="single" w:sz="6" w:space="1" w:color="auto"/>
      </w:pBdr>
      <w:spacing w:after="0"/>
      <w:jc w:val="center"/>
    </w:pPr>
    <w:rPr>
      <w:rFonts w:ascii="Arial" w:hAnsi="Arial" w:cs="Arial"/>
      <w:vanish/>
      <w:sz w:val="16"/>
      <w:szCs w:val="16"/>
    </w:rPr>
  </w:style>
  <w:style w:type="character" w:customStyle="1" w:styleId="z-0">
    <w:name w:val="z-Начало формы Знак"/>
    <w:basedOn w:val="a0"/>
    <w:link w:val="z-"/>
    <w:uiPriority w:val="99"/>
    <w:semiHidden/>
    <w:rsid w:val="007422E1"/>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7422E1"/>
    <w:pPr>
      <w:pBdr>
        <w:top w:val="single" w:sz="6" w:space="1" w:color="auto"/>
      </w:pBdr>
      <w:spacing w:after="0"/>
      <w:jc w:val="center"/>
    </w:pPr>
    <w:rPr>
      <w:rFonts w:ascii="Arial" w:hAnsi="Arial" w:cs="Arial"/>
      <w:vanish/>
      <w:sz w:val="16"/>
      <w:szCs w:val="16"/>
    </w:rPr>
  </w:style>
  <w:style w:type="character" w:customStyle="1" w:styleId="z-2">
    <w:name w:val="z-Конец формы Знак"/>
    <w:basedOn w:val="a0"/>
    <w:link w:val="z-1"/>
    <w:uiPriority w:val="99"/>
    <w:semiHidden/>
    <w:rsid w:val="007422E1"/>
    <w:rPr>
      <w:rFonts w:ascii="Arial" w:eastAsia="Times New Roman" w:hAnsi="Arial" w:cs="Arial"/>
      <w:vanish/>
      <w:sz w:val="16"/>
      <w:szCs w:val="16"/>
    </w:rPr>
  </w:style>
  <w:style w:type="paragraph" w:styleId="af4">
    <w:name w:val="Body Text Indent"/>
    <w:basedOn w:val="a"/>
    <w:link w:val="af5"/>
    <w:unhideWhenUsed/>
    <w:rsid w:val="007422E1"/>
    <w:pPr>
      <w:spacing w:line="276" w:lineRule="auto"/>
      <w:ind w:left="283"/>
      <w:jc w:val="left"/>
    </w:pPr>
    <w:rPr>
      <w:rFonts w:asciiTheme="minorHAnsi" w:eastAsiaTheme="minorHAnsi" w:hAnsiTheme="minorHAnsi" w:cstheme="minorBidi"/>
      <w:sz w:val="22"/>
      <w:szCs w:val="22"/>
      <w:lang w:eastAsia="en-US"/>
    </w:rPr>
  </w:style>
  <w:style w:type="character" w:customStyle="1" w:styleId="af5">
    <w:name w:val="Основной текст с отступом Знак"/>
    <w:basedOn w:val="a0"/>
    <w:link w:val="af4"/>
    <w:rsid w:val="007422E1"/>
    <w:rPr>
      <w:rFonts w:asciiTheme="minorHAnsi" w:eastAsiaTheme="minorHAnsi" w:hAnsiTheme="minorHAnsi" w:cstheme="minorBidi"/>
      <w:sz w:val="22"/>
      <w:szCs w:val="22"/>
      <w:lang w:eastAsia="en-US"/>
    </w:rPr>
  </w:style>
  <w:style w:type="character" w:customStyle="1" w:styleId="highlight">
    <w:name w:val="highlight"/>
    <w:basedOn w:val="a0"/>
    <w:rsid w:val="007422E1"/>
  </w:style>
  <w:style w:type="character" w:styleId="af6">
    <w:name w:val="Strong"/>
    <w:basedOn w:val="a0"/>
    <w:uiPriority w:val="22"/>
    <w:qFormat/>
    <w:rsid w:val="007422E1"/>
    <w:rPr>
      <w:b/>
      <w:bCs/>
    </w:rPr>
  </w:style>
  <w:style w:type="numbering" w:customStyle="1" w:styleId="10">
    <w:name w:val="Стиль1"/>
    <w:uiPriority w:val="99"/>
    <w:rsid w:val="0046155F"/>
    <w:pPr>
      <w:numPr>
        <w:numId w:val="1"/>
      </w:numPr>
    </w:pPr>
  </w:style>
  <w:style w:type="character" w:styleId="af7">
    <w:name w:val="FollowedHyperlink"/>
    <w:basedOn w:val="a0"/>
    <w:unhideWhenUsed/>
    <w:rsid w:val="0046155F"/>
    <w:rPr>
      <w:color w:val="800080" w:themeColor="followedHyperlink"/>
      <w:u w:val="single"/>
    </w:rPr>
  </w:style>
  <w:style w:type="paragraph" w:customStyle="1" w:styleId="u">
    <w:name w:val="u"/>
    <w:basedOn w:val="a"/>
    <w:rsid w:val="0046155F"/>
    <w:pPr>
      <w:spacing w:before="100" w:beforeAutospacing="1" w:after="100" w:afterAutospacing="1"/>
      <w:jc w:val="left"/>
    </w:pPr>
    <w:rPr>
      <w:sz w:val="24"/>
    </w:rPr>
  </w:style>
  <w:style w:type="paragraph" w:customStyle="1" w:styleId="ConsPlusNormal0">
    <w:name w:val="ConsPlusNormal"/>
    <w:rsid w:val="0046155F"/>
    <w:pPr>
      <w:widowControl w:val="0"/>
      <w:autoSpaceDE w:val="0"/>
      <w:autoSpaceDN w:val="0"/>
      <w:adjustRightInd w:val="0"/>
      <w:ind w:firstLine="720"/>
    </w:pPr>
    <w:rPr>
      <w:rFonts w:ascii="Arial" w:eastAsiaTheme="minorEastAsia" w:hAnsi="Arial" w:cs="Arial"/>
    </w:rPr>
  </w:style>
  <w:style w:type="paragraph" w:styleId="af8">
    <w:name w:val="Body Text"/>
    <w:aliases w:val="Знак6 Знак1,Основной текст Знак1 Знак,Знак6 Знак Знак,bt Знак,Body Text Char1 Char Знак,???????? ????? ?????????? Знак,Îñíîâíîé òåêñò ëèòåðàòóðà Знак,Основной текст литература Знак,Таймс Нью Знак,Основной текст Знак Знак Знак, Знак Знак"/>
    <w:basedOn w:val="a"/>
    <w:link w:val="af9"/>
    <w:unhideWhenUsed/>
    <w:rsid w:val="0046155F"/>
    <w:pPr>
      <w:spacing w:line="276" w:lineRule="auto"/>
      <w:jc w:val="left"/>
    </w:pPr>
    <w:rPr>
      <w:rFonts w:asciiTheme="minorHAnsi" w:eastAsiaTheme="minorHAnsi" w:hAnsiTheme="minorHAnsi" w:cstheme="minorBidi"/>
      <w:sz w:val="22"/>
      <w:szCs w:val="22"/>
      <w:lang w:eastAsia="en-US"/>
    </w:rPr>
  </w:style>
  <w:style w:type="character" w:customStyle="1" w:styleId="af9">
    <w:name w:val="Основной текст Знак"/>
    <w:aliases w:val="Знак6 Знак1 Знак,Основной текст Знак1 Знак Знак,Знак6 Знак Знак Знак,bt Знак Знак,Body Text Char1 Char Знак Знак,???????? ????? ?????????? Знак Знак,Îñíîâíîé òåêñò ëèòåðàòóðà Знак Знак,Основной текст литература Знак Знак"/>
    <w:basedOn w:val="a0"/>
    <w:link w:val="af8"/>
    <w:rsid w:val="0046155F"/>
    <w:rPr>
      <w:rFonts w:asciiTheme="minorHAnsi" w:eastAsiaTheme="minorHAnsi" w:hAnsiTheme="minorHAnsi" w:cstheme="minorBidi"/>
      <w:sz w:val="22"/>
      <w:szCs w:val="22"/>
      <w:lang w:eastAsia="en-US"/>
    </w:rPr>
  </w:style>
  <w:style w:type="paragraph" w:styleId="24">
    <w:name w:val="List 2"/>
    <w:basedOn w:val="a"/>
    <w:rsid w:val="0046155F"/>
    <w:pPr>
      <w:spacing w:after="0"/>
      <w:ind w:left="566" w:hanging="283"/>
      <w:jc w:val="left"/>
    </w:pPr>
    <w:rPr>
      <w:sz w:val="24"/>
    </w:rPr>
  </w:style>
  <w:style w:type="paragraph" w:customStyle="1" w:styleId="text">
    <w:name w:val="text"/>
    <w:basedOn w:val="a"/>
    <w:rsid w:val="0046155F"/>
    <w:pPr>
      <w:spacing w:before="100" w:beforeAutospacing="1" w:after="100" w:afterAutospacing="1"/>
      <w:jc w:val="left"/>
    </w:pPr>
    <w:rPr>
      <w:sz w:val="24"/>
    </w:rPr>
  </w:style>
  <w:style w:type="table" w:styleId="3-3">
    <w:name w:val="Medium Grid 3 Accent 3"/>
    <w:basedOn w:val="a1"/>
    <w:uiPriority w:val="69"/>
    <w:rsid w:val="0046155F"/>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25">
    <w:name w:val="Текст сноски 2"/>
    <w:basedOn w:val="af1"/>
    <w:link w:val="26"/>
    <w:qFormat/>
    <w:rsid w:val="0046155F"/>
  </w:style>
  <w:style w:type="character" w:customStyle="1" w:styleId="60">
    <w:name w:val="Заголовок 6 Знак"/>
    <w:aliases w:val="Знак10 Знак1,Знак10 Знак Знак"/>
    <w:basedOn w:val="a0"/>
    <w:link w:val="6"/>
    <w:uiPriority w:val="9"/>
    <w:rsid w:val="00247CD9"/>
    <w:rPr>
      <w:rFonts w:asciiTheme="majorHAnsi" w:eastAsiaTheme="majorEastAsia" w:hAnsiTheme="majorHAnsi" w:cstheme="majorBidi"/>
      <w:b/>
      <w:i/>
      <w:iCs/>
      <w:sz w:val="28"/>
      <w:szCs w:val="24"/>
    </w:rPr>
  </w:style>
  <w:style w:type="character" w:customStyle="1" w:styleId="26">
    <w:name w:val="Текст сноски 2 Знак"/>
    <w:basedOn w:val="af2"/>
    <w:link w:val="25"/>
    <w:rsid w:val="0046155F"/>
    <w:rPr>
      <w:rFonts w:ascii="Times New Roman" w:eastAsia="Times New Roman" w:hAnsi="Times New Roman"/>
    </w:rPr>
  </w:style>
  <w:style w:type="paragraph" w:styleId="27">
    <w:name w:val="Body Text Indent 2"/>
    <w:basedOn w:val="a"/>
    <w:link w:val="28"/>
    <w:unhideWhenUsed/>
    <w:rsid w:val="00340786"/>
    <w:pPr>
      <w:spacing w:line="480" w:lineRule="auto"/>
      <w:ind w:left="283"/>
    </w:pPr>
  </w:style>
  <w:style w:type="character" w:customStyle="1" w:styleId="28">
    <w:name w:val="Основной текст с отступом 2 Знак"/>
    <w:basedOn w:val="a0"/>
    <w:link w:val="27"/>
    <w:rsid w:val="00340786"/>
    <w:rPr>
      <w:rFonts w:ascii="Times New Roman" w:eastAsia="Times New Roman" w:hAnsi="Times New Roman"/>
      <w:sz w:val="28"/>
      <w:szCs w:val="24"/>
    </w:rPr>
  </w:style>
  <w:style w:type="paragraph" w:styleId="29">
    <w:name w:val="Body Text 2"/>
    <w:basedOn w:val="a"/>
    <w:link w:val="2a"/>
    <w:unhideWhenUsed/>
    <w:rsid w:val="00340786"/>
    <w:pPr>
      <w:spacing w:line="480" w:lineRule="auto"/>
    </w:pPr>
    <w:rPr>
      <w:rFonts w:eastAsiaTheme="minorEastAsia" w:cstheme="minorBidi"/>
      <w:szCs w:val="22"/>
      <w:lang w:eastAsia="en-US"/>
    </w:rPr>
  </w:style>
  <w:style w:type="character" w:customStyle="1" w:styleId="2a">
    <w:name w:val="Основной текст 2 Знак"/>
    <w:basedOn w:val="a0"/>
    <w:link w:val="29"/>
    <w:rsid w:val="00340786"/>
    <w:rPr>
      <w:rFonts w:ascii="Times New Roman" w:eastAsiaTheme="minorEastAsia" w:hAnsi="Times New Roman" w:cstheme="minorBidi"/>
      <w:sz w:val="28"/>
      <w:szCs w:val="22"/>
      <w:lang w:eastAsia="en-US"/>
    </w:rPr>
  </w:style>
  <w:style w:type="paragraph" w:customStyle="1" w:styleId="13">
    <w:name w:val="Абзац списка1"/>
    <w:basedOn w:val="a"/>
    <w:rsid w:val="00C74E11"/>
    <w:pPr>
      <w:ind w:left="720"/>
      <w:contextualSpacing/>
    </w:pPr>
    <w:rPr>
      <w:szCs w:val="22"/>
      <w:lang w:eastAsia="en-US"/>
    </w:rPr>
  </w:style>
  <w:style w:type="character" w:customStyle="1" w:styleId="apple-style-span">
    <w:name w:val="apple-style-span"/>
    <w:basedOn w:val="a0"/>
    <w:rsid w:val="00C74E11"/>
  </w:style>
  <w:style w:type="character" w:customStyle="1" w:styleId="apple-converted-space">
    <w:name w:val="apple-converted-space"/>
    <w:basedOn w:val="a0"/>
    <w:rsid w:val="00F66840"/>
  </w:style>
  <w:style w:type="character" w:customStyle="1" w:styleId="FontStyle60">
    <w:name w:val="Font Style60"/>
    <w:basedOn w:val="a0"/>
    <w:uiPriority w:val="99"/>
    <w:rsid w:val="00314460"/>
    <w:rPr>
      <w:rFonts w:ascii="Times New Roman" w:hAnsi="Times New Roman" w:cs="Times New Roman"/>
      <w:sz w:val="20"/>
      <w:szCs w:val="20"/>
    </w:rPr>
  </w:style>
  <w:style w:type="character" w:customStyle="1" w:styleId="FontStyle59">
    <w:name w:val="Font Style59"/>
    <w:basedOn w:val="a0"/>
    <w:uiPriority w:val="99"/>
    <w:rsid w:val="00314460"/>
    <w:rPr>
      <w:rFonts w:ascii="Times New Roman" w:hAnsi="Times New Roman" w:cs="Times New Roman"/>
      <w:sz w:val="20"/>
      <w:szCs w:val="20"/>
    </w:rPr>
  </w:style>
  <w:style w:type="character" w:styleId="afa">
    <w:name w:val="Emphasis"/>
    <w:basedOn w:val="a0"/>
    <w:qFormat/>
    <w:rsid w:val="00251BF3"/>
    <w:rPr>
      <w:i/>
      <w:iCs/>
    </w:rPr>
  </w:style>
  <w:style w:type="paragraph" w:customStyle="1" w:styleId="OTCHET00">
    <w:name w:val="OTCHET_00"/>
    <w:basedOn w:val="a"/>
    <w:rsid w:val="004F274A"/>
    <w:pPr>
      <w:tabs>
        <w:tab w:val="left" w:pos="709"/>
      </w:tabs>
      <w:suppressAutoHyphens/>
      <w:spacing w:after="0" w:line="360" w:lineRule="auto"/>
    </w:pPr>
    <w:rPr>
      <w:sz w:val="24"/>
      <w:szCs w:val="20"/>
      <w:lang w:eastAsia="ar-SA"/>
    </w:rPr>
  </w:style>
  <w:style w:type="character" w:customStyle="1" w:styleId="nowrap">
    <w:name w:val="nowrap"/>
    <w:basedOn w:val="a0"/>
    <w:rsid w:val="00501329"/>
  </w:style>
  <w:style w:type="character" w:customStyle="1" w:styleId="afb">
    <w:name w:val="Символ сноски"/>
    <w:basedOn w:val="a0"/>
    <w:rsid w:val="00D614DE"/>
    <w:rPr>
      <w:rFonts w:cs="Times New Roman"/>
      <w:vertAlign w:val="superscript"/>
    </w:rPr>
  </w:style>
  <w:style w:type="paragraph" w:customStyle="1" w:styleId="ConsPlusTitle">
    <w:name w:val="ConsPlusTitle"/>
    <w:uiPriority w:val="99"/>
    <w:rsid w:val="00D614DE"/>
    <w:pPr>
      <w:widowControl w:val="0"/>
      <w:autoSpaceDE w:val="0"/>
      <w:autoSpaceDN w:val="0"/>
      <w:adjustRightInd w:val="0"/>
    </w:pPr>
    <w:rPr>
      <w:rFonts w:ascii="Arial" w:eastAsia="Times New Roman" w:hAnsi="Arial" w:cs="Arial"/>
      <w:b/>
      <w:bCs/>
    </w:rPr>
  </w:style>
  <w:style w:type="character" w:customStyle="1" w:styleId="70">
    <w:name w:val="Заголовок 7 Знак"/>
    <w:aliases w:val="Знак9 Знак1,Знак9 Знак Знак,Номер таблицы Знак Знак,Номер таблицы Знак1,Заголовок 7 Знак1 Знак Знак Знак,Заголовок 7 Знак Знак Знак Знак Знак,Номер таблицы Знак Знак Знак Знак Знак,Номер таблицы Знак1 Знак Знак Знак Знак"/>
    <w:basedOn w:val="a0"/>
    <w:link w:val="7"/>
    <w:uiPriority w:val="9"/>
    <w:rsid w:val="00CE753A"/>
    <w:rPr>
      <w:rFonts w:asciiTheme="majorHAnsi" w:eastAsiaTheme="majorEastAsia" w:hAnsiTheme="majorHAnsi" w:cstheme="majorBidi"/>
      <w:i/>
      <w:iCs/>
      <w:color w:val="404040" w:themeColor="text1" w:themeTint="BF"/>
      <w:sz w:val="28"/>
      <w:szCs w:val="24"/>
    </w:rPr>
  </w:style>
  <w:style w:type="character" w:customStyle="1" w:styleId="80">
    <w:name w:val="Заголовок 8 Знак"/>
    <w:aliases w:val="Знак8 Знак1,Знак8 Знак Знак"/>
    <w:basedOn w:val="a0"/>
    <w:link w:val="8"/>
    <w:uiPriority w:val="9"/>
    <w:rsid w:val="00CE753A"/>
    <w:rPr>
      <w:rFonts w:asciiTheme="majorHAnsi" w:eastAsiaTheme="majorEastAsia" w:hAnsiTheme="majorHAnsi" w:cstheme="majorBidi"/>
      <w:color w:val="404040" w:themeColor="text1" w:themeTint="BF"/>
    </w:rPr>
  </w:style>
  <w:style w:type="character" w:customStyle="1" w:styleId="90">
    <w:name w:val="Заголовок 9 Знак"/>
    <w:aliases w:val="Знак7 Знак1,Знак7 Знак Знак"/>
    <w:basedOn w:val="a0"/>
    <w:link w:val="9"/>
    <w:uiPriority w:val="9"/>
    <w:rsid w:val="00CE753A"/>
    <w:rPr>
      <w:rFonts w:asciiTheme="majorHAnsi" w:eastAsiaTheme="majorEastAsia" w:hAnsiTheme="majorHAnsi" w:cstheme="majorBidi"/>
      <w:i/>
      <w:iCs/>
      <w:color w:val="404040" w:themeColor="text1" w:themeTint="BF"/>
    </w:rPr>
  </w:style>
  <w:style w:type="character" w:customStyle="1" w:styleId="b-serp-url">
    <w:name w:val="b-serp-url"/>
    <w:basedOn w:val="a0"/>
    <w:rsid w:val="000C21BE"/>
  </w:style>
  <w:style w:type="character" w:customStyle="1" w:styleId="b-serp-urlmark">
    <w:name w:val="b-serp-url__mark"/>
    <w:basedOn w:val="a0"/>
    <w:rsid w:val="000C21BE"/>
  </w:style>
  <w:style w:type="character" w:customStyle="1" w:styleId="FontStyle130">
    <w:name w:val="Font Style130"/>
    <w:basedOn w:val="a0"/>
    <w:uiPriority w:val="99"/>
    <w:rsid w:val="007D1088"/>
    <w:rPr>
      <w:rFonts w:ascii="Times New Roman" w:hAnsi="Times New Roman" w:cs="Times New Roman"/>
      <w:spacing w:val="-10"/>
      <w:sz w:val="26"/>
      <w:szCs w:val="26"/>
    </w:rPr>
  </w:style>
  <w:style w:type="paragraph" w:styleId="afc">
    <w:name w:val="caption"/>
    <w:aliases w:val="диаграммы Знак,Название объекта таблица Знак,Caption Char Знак,Caption Char1 Char Знак,Caption Char Char Char Знак,Caption Char1 Знак,Caption Char Char Знак,Caption Char2 Char Знак,Caption Char Char1 Char Знак"/>
    <w:basedOn w:val="a"/>
    <w:next w:val="a"/>
    <w:link w:val="afd"/>
    <w:uiPriority w:val="35"/>
    <w:unhideWhenUsed/>
    <w:qFormat/>
    <w:rsid w:val="0023056D"/>
    <w:pPr>
      <w:spacing w:after="200"/>
      <w:jc w:val="center"/>
    </w:pPr>
    <w:rPr>
      <w:rFonts w:eastAsiaTheme="minorEastAsia" w:cstheme="minorBidi"/>
      <w:bCs/>
      <w:i/>
      <w:color w:val="000000" w:themeColor="text1"/>
      <w:sz w:val="20"/>
      <w:szCs w:val="18"/>
    </w:rPr>
  </w:style>
  <w:style w:type="paragraph" w:customStyle="1" w:styleId="CM4">
    <w:name w:val="CM4"/>
    <w:basedOn w:val="Default"/>
    <w:next w:val="Default"/>
    <w:rsid w:val="003D4CA1"/>
    <w:pPr>
      <w:widowControl w:val="0"/>
      <w:suppressAutoHyphens/>
      <w:autoSpaceDN/>
      <w:adjustRightInd/>
      <w:spacing w:line="248" w:lineRule="atLeast"/>
    </w:pPr>
    <w:rPr>
      <w:rFonts w:ascii="OEKGHE+OfficinaSerifWinC" w:eastAsia="Times New Roman" w:hAnsi="OEKGHE+OfficinaSerifWinC"/>
      <w:color w:val="auto"/>
      <w:lang w:eastAsia="ar-SA"/>
    </w:rPr>
  </w:style>
  <w:style w:type="paragraph" w:customStyle="1" w:styleId="afe">
    <w:name w:val="Таблица"/>
    <w:basedOn w:val="a"/>
    <w:rsid w:val="003D4CA1"/>
    <w:pPr>
      <w:spacing w:after="0"/>
      <w:jc w:val="left"/>
    </w:pPr>
    <w:rPr>
      <w:szCs w:val="20"/>
    </w:rPr>
  </w:style>
  <w:style w:type="paragraph" w:customStyle="1" w:styleId="aff">
    <w:name w:val="Абзац"/>
    <w:basedOn w:val="a"/>
    <w:next w:val="a"/>
    <w:link w:val="aff0"/>
    <w:qFormat/>
    <w:rsid w:val="003D4CA1"/>
    <w:pPr>
      <w:spacing w:after="0"/>
      <w:ind w:firstLine="709"/>
    </w:pPr>
    <w:rPr>
      <w:szCs w:val="20"/>
    </w:rPr>
  </w:style>
  <w:style w:type="character" w:styleId="aff1">
    <w:name w:val="page number"/>
    <w:basedOn w:val="a0"/>
    <w:rsid w:val="003D4CA1"/>
  </w:style>
  <w:style w:type="paragraph" w:styleId="32">
    <w:name w:val="Body Text 3"/>
    <w:basedOn w:val="a"/>
    <w:link w:val="33"/>
    <w:rsid w:val="003D4CA1"/>
    <w:pPr>
      <w:spacing w:after="0"/>
      <w:jc w:val="left"/>
    </w:pPr>
    <w:rPr>
      <w:sz w:val="20"/>
      <w:szCs w:val="20"/>
    </w:rPr>
  </w:style>
  <w:style w:type="character" w:customStyle="1" w:styleId="33">
    <w:name w:val="Основной текст 3 Знак"/>
    <w:basedOn w:val="a0"/>
    <w:link w:val="32"/>
    <w:rsid w:val="003D4CA1"/>
    <w:rPr>
      <w:rFonts w:ascii="Times New Roman" w:eastAsia="Times New Roman" w:hAnsi="Times New Roman"/>
    </w:rPr>
  </w:style>
  <w:style w:type="paragraph" w:customStyle="1" w:styleId="Aacao">
    <w:name w:val="Aacao"/>
    <w:basedOn w:val="a"/>
    <w:next w:val="a"/>
    <w:rsid w:val="003D4CA1"/>
    <w:pPr>
      <w:spacing w:after="0"/>
      <w:ind w:firstLine="709"/>
    </w:pPr>
    <w:rPr>
      <w:sz w:val="26"/>
      <w:szCs w:val="20"/>
    </w:rPr>
  </w:style>
  <w:style w:type="paragraph" w:styleId="aff2">
    <w:name w:val="Document Map"/>
    <w:basedOn w:val="a"/>
    <w:link w:val="aff3"/>
    <w:semiHidden/>
    <w:rsid w:val="003D4CA1"/>
    <w:pPr>
      <w:shd w:val="clear" w:color="auto" w:fill="000080"/>
      <w:spacing w:after="0"/>
      <w:ind w:firstLine="709"/>
    </w:pPr>
    <w:rPr>
      <w:rFonts w:ascii="Tahoma" w:hAnsi="Tahoma" w:cs="Tahoma"/>
      <w:szCs w:val="20"/>
    </w:rPr>
  </w:style>
  <w:style w:type="character" w:customStyle="1" w:styleId="aff3">
    <w:name w:val="Схема документа Знак"/>
    <w:basedOn w:val="a0"/>
    <w:link w:val="aff2"/>
    <w:semiHidden/>
    <w:rsid w:val="003D4CA1"/>
    <w:rPr>
      <w:rFonts w:ascii="Tahoma" w:eastAsia="Times New Roman" w:hAnsi="Tahoma" w:cs="Tahoma"/>
      <w:sz w:val="28"/>
      <w:shd w:val="clear" w:color="auto" w:fill="000080"/>
    </w:rPr>
  </w:style>
  <w:style w:type="table" w:customStyle="1" w:styleId="14">
    <w:name w:val="Сетка таблицы1"/>
    <w:basedOn w:val="a1"/>
    <w:next w:val="af0"/>
    <w:uiPriority w:val="59"/>
    <w:rsid w:val="004100E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Subtitle"/>
    <w:basedOn w:val="a"/>
    <w:next w:val="a"/>
    <w:link w:val="aff5"/>
    <w:uiPriority w:val="11"/>
    <w:qFormat/>
    <w:rsid w:val="00795042"/>
    <w:pPr>
      <w:numPr>
        <w:ilvl w:val="1"/>
      </w:numPr>
      <w:outlineLvl w:val="2"/>
    </w:pPr>
    <w:rPr>
      <w:rFonts w:eastAsiaTheme="minorEastAsia" w:cstheme="minorBidi"/>
      <w:color w:val="000000" w:themeColor="text1"/>
      <w:szCs w:val="22"/>
      <w:lang w:eastAsia="en-US"/>
    </w:rPr>
  </w:style>
  <w:style w:type="character" w:customStyle="1" w:styleId="aff5">
    <w:name w:val="Подзаголовок Знак"/>
    <w:basedOn w:val="a0"/>
    <w:link w:val="aff4"/>
    <w:uiPriority w:val="11"/>
    <w:rsid w:val="00795042"/>
    <w:rPr>
      <w:rFonts w:ascii="Times New Roman" w:eastAsiaTheme="minorEastAsia" w:hAnsi="Times New Roman" w:cstheme="minorBidi"/>
      <w:color w:val="000000" w:themeColor="text1"/>
      <w:sz w:val="28"/>
      <w:szCs w:val="22"/>
      <w:lang w:eastAsia="en-US"/>
    </w:rPr>
  </w:style>
  <w:style w:type="paragraph" w:customStyle="1" w:styleId="ConsPlusNonformat">
    <w:name w:val="ConsPlusNonformat"/>
    <w:rsid w:val="00B64FEC"/>
    <w:pPr>
      <w:widowControl w:val="0"/>
      <w:autoSpaceDE w:val="0"/>
      <w:autoSpaceDN w:val="0"/>
    </w:pPr>
    <w:rPr>
      <w:rFonts w:ascii="Courier New" w:eastAsia="Times New Roman" w:hAnsi="Courier New" w:cs="Courier New"/>
    </w:rPr>
  </w:style>
  <w:style w:type="character" w:customStyle="1" w:styleId="a4">
    <w:name w:val="Абзац списка Знак"/>
    <w:aliases w:val="Нумерация Знак,список 1 Знак,Bullet List Знак,FooterText Знак,numbered Знак,Paragraphe de liste1 Знак,lp1 Знак,Bullet 1 Знак,Use Case List Paragraph Знак,List Paragraph Знак,ПАРАГРАФ Знак,Маркированный ГП Знак,Булит Знак,Маркер Знак"/>
    <w:link w:val="a3"/>
    <w:uiPriority w:val="34"/>
    <w:locked/>
    <w:rsid w:val="00171E29"/>
    <w:rPr>
      <w:rFonts w:ascii="Times New Roman" w:eastAsia="Times New Roman" w:hAnsi="Times New Roman"/>
      <w:sz w:val="28"/>
      <w:szCs w:val="22"/>
    </w:rPr>
  </w:style>
  <w:style w:type="table" w:customStyle="1" w:styleId="220">
    <w:name w:val="Сетка таблицы22"/>
    <w:basedOn w:val="a1"/>
    <w:next w:val="af0"/>
    <w:uiPriority w:val="59"/>
    <w:rsid w:val="00313A2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Number 2"/>
    <w:basedOn w:val="a"/>
    <w:uiPriority w:val="99"/>
    <w:semiHidden/>
    <w:rsid w:val="00573A91"/>
    <w:pPr>
      <w:numPr>
        <w:numId w:val="2"/>
      </w:numPr>
      <w:tabs>
        <w:tab w:val="clear" w:pos="643"/>
        <w:tab w:val="num" w:pos="720"/>
      </w:tabs>
      <w:spacing w:after="200" w:line="276" w:lineRule="auto"/>
      <w:ind w:left="720"/>
      <w:contextualSpacing/>
      <w:jc w:val="left"/>
    </w:pPr>
    <w:rPr>
      <w:rFonts w:ascii="Calibri" w:hAnsi="Calibri"/>
      <w:sz w:val="22"/>
      <w:szCs w:val="22"/>
      <w:lang w:eastAsia="en-US"/>
    </w:rPr>
  </w:style>
  <w:style w:type="numbering" w:customStyle="1" w:styleId="20">
    <w:name w:val="Стиль2"/>
    <w:uiPriority w:val="99"/>
    <w:rsid w:val="00DE4752"/>
    <w:pPr>
      <w:numPr>
        <w:numId w:val="3"/>
      </w:numPr>
    </w:pPr>
  </w:style>
  <w:style w:type="character" w:customStyle="1" w:styleId="afd">
    <w:name w:val="Название объекта Знак"/>
    <w:aliases w:val="диаграммы Знак Знак,Название объекта таблица Знак Знак,Caption Char Знак Знак,Caption Char1 Char Знак Знак,Caption Char Char Char Знак Знак,Caption Char1 Знак Знак,Caption Char Char Знак Знак,Caption Char2 Char Знак Знак"/>
    <w:basedOn w:val="a0"/>
    <w:link w:val="afc"/>
    <w:uiPriority w:val="35"/>
    <w:rsid w:val="00D340F9"/>
    <w:rPr>
      <w:rFonts w:ascii="Times New Roman" w:eastAsiaTheme="minorEastAsia" w:hAnsi="Times New Roman" w:cstheme="minorBidi"/>
      <w:bCs/>
      <w:i/>
      <w:color w:val="000000" w:themeColor="text1"/>
      <w:szCs w:val="18"/>
    </w:rPr>
  </w:style>
  <w:style w:type="character" w:customStyle="1" w:styleId="15">
    <w:name w:val="Неразрешенное упоминание1"/>
    <w:basedOn w:val="a0"/>
    <w:uiPriority w:val="99"/>
    <w:semiHidden/>
    <w:unhideWhenUsed/>
    <w:rsid w:val="00C06492"/>
    <w:rPr>
      <w:color w:val="605E5C"/>
      <w:shd w:val="clear" w:color="auto" w:fill="E1DFDD"/>
    </w:rPr>
  </w:style>
  <w:style w:type="paragraph" w:customStyle="1" w:styleId="aff6">
    <w:name w:val="Заголовок таблицы"/>
    <w:basedOn w:val="a"/>
    <w:rsid w:val="00CA56DB"/>
    <w:pPr>
      <w:spacing w:before="120" w:after="240"/>
      <w:contextualSpacing/>
      <w:jc w:val="center"/>
    </w:pPr>
    <w:rPr>
      <w:rFonts w:ascii="Arial" w:eastAsia="MS Mincho" w:hAnsi="Arial" w:cs="Arial"/>
      <w:sz w:val="24"/>
      <w:szCs w:val="20"/>
    </w:rPr>
  </w:style>
  <w:style w:type="paragraph" w:customStyle="1" w:styleId="Preformat">
    <w:name w:val="Preformat"/>
    <w:rsid w:val="005476DD"/>
    <w:rPr>
      <w:rFonts w:ascii="Courier New" w:eastAsia="Times New Roman" w:hAnsi="Courier New"/>
      <w:snapToGrid w:val="0"/>
    </w:rPr>
  </w:style>
  <w:style w:type="paragraph" w:customStyle="1" w:styleId="headertext">
    <w:name w:val="headertext"/>
    <w:basedOn w:val="a"/>
    <w:rsid w:val="00D93099"/>
    <w:pPr>
      <w:spacing w:before="100" w:beforeAutospacing="1" w:after="100" w:afterAutospacing="1"/>
      <w:jc w:val="left"/>
    </w:pPr>
    <w:rPr>
      <w:sz w:val="24"/>
    </w:rPr>
  </w:style>
  <w:style w:type="paragraph" w:customStyle="1" w:styleId="formattext">
    <w:name w:val="formattext"/>
    <w:basedOn w:val="a"/>
    <w:rsid w:val="00D93099"/>
    <w:pPr>
      <w:spacing w:before="100" w:beforeAutospacing="1" w:after="100" w:afterAutospacing="1"/>
      <w:jc w:val="left"/>
    </w:pPr>
    <w:rPr>
      <w:sz w:val="24"/>
    </w:rPr>
  </w:style>
  <w:style w:type="numbering" w:customStyle="1" w:styleId="212">
    <w:name w:val="Стиль маркированный212"/>
    <w:basedOn w:val="a2"/>
    <w:rsid w:val="00052286"/>
    <w:pPr>
      <w:numPr>
        <w:numId w:val="7"/>
      </w:numPr>
    </w:pPr>
  </w:style>
  <w:style w:type="character" w:customStyle="1" w:styleId="aff0">
    <w:name w:val="Абзац Знак"/>
    <w:link w:val="aff"/>
    <w:qFormat/>
    <w:locked/>
    <w:rsid w:val="002E2FE7"/>
    <w:rPr>
      <w:rFonts w:ascii="Times New Roman" w:eastAsia="Times New Roman" w:hAnsi="Times New Roman"/>
      <w:sz w:val="28"/>
    </w:rPr>
  </w:style>
  <w:style w:type="paragraph" w:customStyle="1" w:styleId="S">
    <w:name w:val="S_Обычный"/>
    <w:basedOn w:val="a"/>
    <w:link w:val="S0"/>
    <w:qFormat/>
    <w:rsid w:val="00603C6A"/>
    <w:pPr>
      <w:spacing w:after="0"/>
      <w:ind w:firstLine="709"/>
    </w:pPr>
    <w:rPr>
      <w:sz w:val="24"/>
    </w:rPr>
  </w:style>
  <w:style w:type="character" w:customStyle="1" w:styleId="S0">
    <w:name w:val="S_Обычный Знак"/>
    <w:link w:val="S"/>
    <w:rsid w:val="00603C6A"/>
    <w:rPr>
      <w:rFonts w:ascii="Times New Roman" w:eastAsia="Times New Roman" w:hAnsi="Times New Roman"/>
      <w:sz w:val="24"/>
      <w:szCs w:val="24"/>
    </w:rPr>
  </w:style>
  <w:style w:type="character" w:styleId="aff7">
    <w:name w:val="annotation reference"/>
    <w:basedOn w:val="a0"/>
    <w:uiPriority w:val="99"/>
    <w:semiHidden/>
    <w:unhideWhenUsed/>
    <w:rsid w:val="002F27E3"/>
    <w:rPr>
      <w:sz w:val="16"/>
      <w:szCs w:val="16"/>
    </w:rPr>
  </w:style>
  <w:style w:type="paragraph" w:styleId="aff8">
    <w:name w:val="annotation text"/>
    <w:basedOn w:val="a"/>
    <w:link w:val="aff9"/>
    <w:uiPriority w:val="99"/>
    <w:semiHidden/>
    <w:unhideWhenUsed/>
    <w:rsid w:val="002F27E3"/>
    <w:rPr>
      <w:sz w:val="20"/>
      <w:szCs w:val="20"/>
    </w:rPr>
  </w:style>
  <w:style w:type="character" w:customStyle="1" w:styleId="aff9">
    <w:name w:val="Текст примечания Знак"/>
    <w:basedOn w:val="a0"/>
    <w:link w:val="aff8"/>
    <w:uiPriority w:val="99"/>
    <w:semiHidden/>
    <w:rsid w:val="002F27E3"/>
    <w:rPr>
      <w:rFonts w:ascii="Times New Roman" w:eastAsia="Times New Roman" w:hAnsi="Times New Roman"/>
    </w:rPr>
  </w:style>
  <w:style w:type="paragraph" w:styleId="affa">
    <w:name w:val="annotation subject"/>
    <w:basedOn w:val="aff8"/>
    <w:next w:val="aff8"/>
    <w:link w:val="affb"/>
    <w:uiPriority w:val="99"/>
    <w:semiHidden/>
    <w:unhideWhenUsed/>
    <w:rsid w:val="002F27E3"/>
    <w:rPr>
      <w:b/>
      <w:bCs/>
    </w:rPr>
  </w:style>
  <w:style w:type="character" w:customStyle="1" w:styleId="affb">
    <w:name w:val="Тема примечания Знак"/>
    <w:basedOn w:val="aff9"/>
    <w:link w:val="affa"/>
    <w:uiPriority w:val="99"/>
    <w:semiHidden/>
    <w:rsid w:val="002F27E3"/>
    <w:rPr>
      <w:rFonts w:ascii="Times New Roman" w:eastAsia="Times New Roman" w:hAnsi="Times New Roman"/>
      <w:b/>
      <w:bCs/>
    </w:rPr>
  </w:style>
  <w:style w:type="character" w:customStyle="1" w:styleId="fontstyle01">
    <w:name w:val="fontstyle01"/>
    <w:basedOn w:val="a0"/>
    <w:rsid w:val="009A392D"/>
    <w:rPr>
      <w:rFonts w:ascii="Times New Roman" w:hAnsi="Times New Roman" w:cs="Times New Roman" w:hint="default"/>
      <w:b w:val="0"/>
      <w:bCs w:val="0"/>
      <w:i w:val="0"/>
      <w:iCs w:val="0"/>
      <w:color w:val="000000"/>
      <w:sz w:val="24"/>
      <w:szCs w:val="24"/>
    </w:rPr>
  </w:style>
  <w:style w:type="character" w:customStyle="1" w:styleId="wmi-callto">
    <w:name w:val="wmi-callto"/>
    <w:basedOn w:val="a0"/>
    <w:rsid w:val="00E34F93"/>
  </w:style>
  <w:style w:type="paragraph" w:customStyle="1" w:styleId="affc">
    <w:name w:val="Обычный текст"/>
    <w:basedOn w:val="a"/>
    <w:link w:val="affd"/>
    <w:qFormat/>
    <w:rsid w:val="001E640C"/>
    <w:pPr>
      <w:spacing w:after="0"/>
      <w:ind w:firstLine="709"/>
    </w:pPr>
    <w:rPr>
      <w:sz w:val="24"/>
      <w:lang w:val="en-US" w:eastAsia="ar-SA" w:bidi="en-US"/>
    </w:rPr>
  </w:style>
  <w:style w:type="character" w:customStyle="1" w:styleId="affd">
    <w:name w:val="Обычный текст Знак"/>
    <w:basedOn w:val="a0"/>
    <w:link w:val="affc"/>
    <w:rsid w:val="001E640C"/>
    <w:rPr>
      <w:rFonts w:ascii="Times New Roman" w:eastAsia="Times New Roman" w:hAnsi="Times New Roman"/>
      <w:sz w:val="24"/>
      <w:szCs w:val="24"/>
      <w:lang w:val="en-US" w:eastAsia="ar-SA" w:bidi="en-US"/>
    </w:rPr>
  </w:style>
  <w:style w:type="paragraph" w:customStyle="1" w:styleId="affe">
    <w:name w:val="Заголовок к тексту"/>
    <w:basedOn w:val="a"/>
    <w:next w:val="af8"/>
    <w:rsid w:val="00E721D2"/>
    <w:pPr>
      <w:suppressAutoHyphens/>
      <w:spacing w:after="480" w:line="240" w:lineRule="exact"/>
      <w:jc w:val="left"/>
    </w:pPr>
    <w:rPr>
      <w:b/>
      <w:szCs w:val="20"/>
    </w:rPr>
  </w:style>
  <w:style w:type="paragraph" w:customStyle="1" w:styleId="afff">
    <w:name w:val="Знак"/>
    <w:basedOn w:val="a"/>
    <w:rsid w:val="00237F83"/>
    <w:pPr>
      <w:widowControl w:val="0"/>
      <w:adjustRightInd w:val="0"/>
      <w:spacing w:after="160" w:line="240" w:lineRule="exact"/>
      <w:jc w:val="right"/>
    </w:pPr>
    <w:rPr>
      <w:rFonts w:ascii="Arial" w:hAnsi="Arial" w:cs="Arial"/>
      <w:sz w:val="20"/>
      <w:szCs w:val="20"/>
      <w:lang w:val="en-GB" w:eastAsia="en-US"/>
    </w:rPr>
  </w:style>
  <w:style w:type="paragraph" w:customStyle="1" w:styleId="TableParagraph">
    <w:name w:val="Table Paragraph"/>
    <w:basedOn w:val="a"/>
    <w:uiPriority w:val="1"/>
    <w:qFormat/>
    <w:rsid w:val="00237F83"/>
    <w:pPr>
      <w:widowControl w:val="0"/>
      <w:autoSpaceDE w:val="0"/>
      <w:autoSpaceDN w:val="0"/>
      <w:spacing w:after="0"/>
      <w:jc w:val="left"/>
    </w:pPr>
    <w:rPr>
      <w:sz w:val="22"/>
      <w:szCs w:val="22"/>
      <w:lang w:eastAsia="en-US"/>
    </w:rPr>
  </w:style>
  <w:style w:type="paragraph" w:customStyle="1" w:styleId="310">
    <w:name w:val="Заг 3 Знак Знак1 Знак Знак Знак"/>
    <w:basedOn w:val="a"/>
    <w:link w:val="311"/>
    <w:qFormat/>
    <w:rsid w:val="00034622"/>
    <w:pPr>
      <w:spacing w:before="240" w:after="180"/>
      <w:contextualSpacing/>
      <w:jc w:val="left"/>
    </w:pPr>
    <w:rPr>
      <w:rFonts w:ascii="Arial" w:hAnsi="Arial"/>
      <w:b/>
      <w:color w:val="0070C0"/>
      <w:sz w:val="24"/>
    </w:rPr>
  </w:style>
  <w:style w:type="character" w:customStyle="1" w:styleId="311">
    <w:name w:val="Заг 3 Знак Знак1 Знак Знак Знак Знак"/>
    <w:link w:val="310"/>
    <w:rsid w:val="00034622"/>
    <w:rPr>
      <w:rFonts w:ascii="Arial" w:eastAsia="Times New Roman" w:hAnsi="Arial"/>
      <w:b/>
      <w:color w:val="0070C0"/>
      <w:sz w:val="24"/>
      <w:szCs w:val="24"/>
    </w:rPr>
  </w:style>
  <w:style w:type="paragraph" w:styleId="afff0">
    <w:name w:val="No Spacing"/>
    <w:uiPriority w:val="1"/>
    <w:qFormat/>
    <w:rsid w:val="00AD6808"/>
    <w:pPr>
      <w:jc w:val="both"/>
    </w:pPr>
    <w:rPr>
      <w:rFonts w:ascii="Times New Roman" w:eastAsia="Times New Roman" w:hAnsi="Times New Roman"/>
      <w:sz w:val="28"/>
      <w:szCs w:val="24"/>
    </w:rPr>
  </w:style>
  <w:style w:type="paragraph" w:customStyle="1" w:styleId="-1">
    <w:name w:val="без отступ -1"/>
    <w:basedOn w:val="a"/>
    <w:link w:val="-10"/>
    <w:qFormat/>
    <w:rsid w:val="00515720"/>
    <w:pPr>
      <w:spacing w:after="0"/>
    </w:pPr>
    <w:rPr>
      <w:sz w:val="24"/>
      <w:szCs w:val="20"/>
    </w:rPr>
  </w:style>
  <w:style w:type="character" w:customStyle="1" w:styleId="-10">
    <w:name w:val="без отступ -1 Знак"/>
    <w:link w:val="-1"/>
    <w:rsid w:val="00515720"/>
    <w:rPr>
      <w:rFonts w:ascii="Times New Roman" w:eastAsia="Times New Roman" w:hAnsi="Times New Roman"/>
      <w:sz w:val="24"/>
    </w:rPr>
  </w:style>
  <w:style w:type="paragraph" w:customStyle="1" w:styleId="16">
    <w:name w:val="Обычный1"/>
    <w:rsid w:val="006E0567"/>
    <w:pPr>
      <w:suppressAutoHyphens/>
      <w:snapToGrid w:val="0"/>
    </w:pPr>
    <w:rPr>
      <w:rFonts w:ascii="Times New Roman" w:eastAsia="Times New Roman" w:hAnsi="Times New Roman"/>
      <w:sz w:val="22"/>
      <w:lang w:eastAsia="ar-SA"/>
    </w:rPr>
  </w:style>
  <w:style w:type="paragraph" w:customStyle="1" w:styleId="17">
    <w:name w:val="Название объекта1"/>
    <w:next w:val="a"/>
    <w:rsid w:val="006E0567"/>
    <w:pPr>
      <w:suppressAutoHyphens/>
      <w:spacing w:before="240" w:after="60"/>
    </w:pPr>
    <w:rPr>
      <w:rFonts w:ascii="Times New Roman" w:eastAsia="Times New Roman" w:hAnsi="Times New Roman"/>
      <w:sz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624">
      <w:bodyDiv w:val="1"/>
      <w:marLeft w:val="0"/>
      <w:marRight w:val="0"/>
      <w:marTop w:val="0"/>
      <w:marBottom w:val="0"/>
      <w:divBdr>
        <w:top w:val="none" w:sz="0" w:space="0" w:color="auto"/>
        <w:left w:val="none" w:sz="0" w:space="0" w:color="auto"/>
        <w:bottom w:val="none" w:sz="0" w:space="0" w:color="auto"/>
        <w:right w:val="none" w:sz="0" w:space="0" w:color="auto"/>
      </w:divBdr>
    </w:div>
    <w:div w:id="23597970">
      <w:bodyDiv w:val="1"/>
      <w:marLeft w:val="0"/>
      <w:marRight w:val="0"/>
      <w:marTop w:val="0"/>
      <w:marBottom w:val="0"/>
      <w:divBdr>
        <w:top w:val="none" w:sz="0" w:space="0" w:color="auto"/>
        <w:left w:val="none" w:sz="0" w:space="0" w:color="auto"/>
        <w:bottom w:val="none" w:sz="0" w:space="0" w:color="auto"/>
        <w:right w:val="none" w:sz="0" w:space="0" w:color="auto"/>
      </w:divBdr>
    </w:div>
    <w:div w:id="29958022">
      <w:bodyDiv w:val="1"/>
      <w:marLeft w:val="0"/>
      <w:marRight w:val="0"/>
      <w:marTop w:val="0"/>
      <w:marBottom w:val="0"/>
      <w:divBdr>
        <w:top w:val="none" w:sz="0" w:space="0" w:color="auto"/>
        <w:left w:val="none" w:sz="0" w:space="0" w:color="auto"/>
        <w:bottom w:val="none" w:sz="0" w:space="0" w:color="auto"/>
        <w:right w:val="none" w:sz="0" w:space="0" w:color="auto"/>
      </w:divBdr>
    </w:div>
    <w:div w:id="35548751">
      <w:bodyDiv w:val="1"/>
      <w:marLeft w:val="0"/>
      <w:marRight w:val="0"/>
      <w:marTop w:val="0"/>
      <w:marBottom w:val="0"/>
      <w:divBdr>
        <w:top w:val="none" w:sz="0" w:space="0" w:color="auto"/>
        <w:left w:val="none" w:sz="0" w:space="0" w:color="auto"/>
        <w:bottom w:val="none" w:sz="0" w:space="0" w:color="auto"/>
        <w:right w:val="none" w:sz="0" w:space="0" w:color="auto"/>
      </w:divBdr>
    </w:div>
    <w:div w:id="48696593">
      <w:bodyDiv w:val="1"/>
      <w:marLeft w:val="0"/>
      <w:marRight w:val="0"/>
      <w:marTop w:val="0"/>
      <w:marBottom w:val="0"/>
      <w:divBdr>
        <w:top w:val="none" w:sz="0" w:space="0" w:color="auto"/>
        <w:left w:val="none" w:sz="0" w:space="0" w:color="auto"/>
        <w:bottom w:val="none" w:sz="0" w:space="0" w:color="auto"/>
        <w:right w:val="none" w:sz="0" w:space="0" w:color="auto"/>
      </w:divBdr>
    </w:div>
    <w:div w:id="50429649">
      <w:bodyDiv w:val="1"/>
      <w:marLeft w:val="0"/>
      <w:marRight w:val="0"/>
      <w:marTop w:val="0"/>
      <w:marBottom w:val="0"/>
      <w:divBdr>
        <w:top w:val="none" w:sz="0" w:space="0" w:color="auto"/>
        <w:left w:val="none" w:sz="0" w:space="0" w:color="auto"/>
        <w:bottom w:val="none" w:sz="0" w:space="0" w:color="auto"/>
        <w:right w:val="none" w:sz="0" w:space="0" w:color="auto"/>
      </w:divBdr>
    </w:div>
    <w:div w:id="88936527">
      <w:bodyDiv w:val="1"/>
      <w:marLeft w:val="0"/>
      <w:marRight w:val="0"/>
      <w:marTop w:val="0"/>
      <w:marBottom w:val="0"/>
      <w:divBdr>
        <w:top w:val="none" w:sz="0" w:space="0" w:color="auto"/>
        <w:left w:val="none" w:sz="0" w:space="0" w:color="auto"/>
        <w:bottom w:val="none" w:sz="0" w:space="0" w:color="auto"/>
        <w:right w:val="none" w:sz="0" w:space="0" w:color="auto"/>
      </w:divBdr>
    </w:div>
    <w:div w:id="115878085">
      <w:bodyDiv w:val="1"/>
      <w:marLeft w:val="0"/>
      <w:marRight w:val="0"/>
      <w:marTop w:val="0"/>
      <w:marBottom w:val="0"/>
      <w:divBdr>
        <w:top w:val="none" w:sz="0" w:space="0" w:color="auto"/>
        <w:left w:val="none" w:sz="0" w:space="0" w:color="auto"/>
        <w:bottom w:val="none" w:sz="0" w:space="0" w:color="auto"/>
        <w:right w:val="none" w:sz="0" w:space="0" w:color="auto"/>
      </w:divBdr>
    </w:div>
    <w:div w:id="159471801">
      <w:bodyDiv w:val="1"/>
      <w:marLeft w:val="0"/>
      <w:marRight w:val="0"/>
      <w:marTop w:val="0"/>
      <w:marBottom w:val="0"/>
      <w:divBdr>
        <w:top w:val="none" w:sz="0" w:space="0" w:color="auto"/>
        <w:left w:val="none" w:sz="0" w:space="0" w:color="auto"/>
        <w:bottom w:val="none" w:sz="0" w:space="0" w:color="auto"/>
        <w:right w:val="none" w:sz="0" w:space="0" w:color="auto"/>
      </w:divBdr>
    </w:div>
    <w:div w:id="167719687">
      <w:bodyDiv w:val="1"/>
      <w:marLeft w:val="0"/>
      <w:marRight w:val="0"/>
      <w:marTop w:val="0"/>
      <w:marBottom w:val="0"/>
      <w:divBdr>
        <w:top w:val="none" w:sz="0" w:space="0" w:color="auto"/>
        <w:left w:val="none" w:sz="0" w:space="0" w:color="auto"/>
        <w:bottom w:val="none" w:sz="0" w:space="0" w:color="auto"/>
        <w:right w:val="none" w:sz="0" w:space="0" w:color="auto"/>
      </w:divBdr>
    </w:div>
    <w:div w:id="189343786">
      <w:bodyDiv w:val="1"/>
      <w:marLeft w:val="0"/>
      <w:marRight w:val="0"/>
      <w:marTop w:val="0"/>
      <w:marBottom w:val="0"/>
      <w:divBdr>
        <w:top w:val="none" w:sz="0" w:space="0" w:color="auto"/>
        <w:left w:val="none" w:sz="0" w:space="0" w:color="auto"/>
        <w:bottom w:val="none" w:sz="0" w:space="0" w:color="auto"/>
        <w:right w:val="none" w:sz="0" w:space="0" w:color="auto"/>
      </w:divBdr>
    </w:div>
    <w:div w:id="214435847">
      <w:bodyDiv w:val="1"/>
      <w:marLeft w:val="0"/>
      <w:marRight w:val="0"/>
      <w:marTop w:val="0"/>
      <w:marBottom w:val="0"/>
      <w:divBdr>
        <w:top w:val="none" w:sz="0" w:space="0" w:color="auto"/>
        <w:left w:val="none" w:sz="0" w:space="0" w:color="auto"/>
        <w:bottom w:val="none" w:sz="0" w:space="0" w:color="auto"/>
        <w:right w:val="none" w:sz="0" w:space="0" w:color="auto"/>
      </w:divBdr>
    </w:div>
    <w:div w:id="215238508">
      <w:bodyDiv w:val="1"/>
      <w:marLeft w:val="0"/>
      <w:marRight w:val="0"/>
      <w:marTop w:val="0"/>
      <w:marBottom w:val="0"/>
      <w:divBdr>
        <w:top w:val="none" w:sz="0" w:space="0" w:color="auto"/>
        <w:left w:val="none" w:sz="0" w:space="0" w:color="auto"/>
        <w:bottom w:val="none" w:sz="0" w:space="0" w:color="auto"/>
        <w:right w:val="none" w:sz="0" w:space="0" w:color="auto"/>
      </w:divBdr>
    </w:div>
    <w:div w:id="221403291">
      <w:bodyDiv w:val="1"/>
      <w:marLeft w:val="0"/>
      <w:marRight w:val="0"/>
      <w:marTop w:val="0"/>
      <w:marBottom w:val="0"/>
      <w:divBdr>
        <w:top w:val="none" w:sz="0" w:space="0" w:color="auto"/>
        <w:left w:val="none" w:sz="0" w:space="0" w:color="auto"/>
        <w:bottom w:val="none" w:sz="0" w:space="0" w:color="auto"/>
        <w:right w:val="none" w:sz="0" w:space="0" w:color="auto"/>
      </w:divBdr>
    </w:div>
    <w:div w:id="230190671">
      <w:bodyDiv w:val="1"/>
      <w:marLeft w:val="0"/>
      <w:marRight w:val="0"/>
      <w:marTop w:val="0"/>
      <w:marBottom w:val="0"/>
      <w:divBdr>
        <w:top w:val="none" w:sz="0" w:space="0" w:color="auto"/>
        <w:left w:val="none" w:sz="0" w:space="0" w:color="auto"/>
        <w:bottom w:val="none" w:sz="0" w:space="0" w:color="auto"/>
        <w:right w:val="none" w:sz="0" w:space="0" w:color="auto"/>
      </w:divBdr>
    </w:div>
    <w:div w:id="259995515">
      <w:bodyDiv w:val="1"/>
      <w:marLeft w:val="0"/>
      <w:marRight w:val="0"/>
      <w:marTop w:val="0"/>
      <w:marBottom w:val="0"/>
      <w:divBdr>
        <w:top w:val="none" w:sz="0" w:space="0" w:color="auto"/>
        <w:left w:val="none" w:sz="0" w:space="0" w:color="auto"/>
        <w:bottom w:val="none" w:sz="0" w:space="0" w:color="auto"/>
        <w:right w:val="none" w:sz="0" w:space="0" w:color="auto"/>
      </w:divBdr>
    </w:div>
    <w:div w:id="301542412">
      <w:bodyDiv w:val="1"/>
      <w:marLeft w:val="0"/>
      <w:marRight w:val="0"/>
      <w:marTop w:val="0"/>
      <w:marBottom w:val="0"/>
      <w:divBdr>
        <w:top w:val="none" w:sz="0" w:space="0" w:color="auto"/>
        <w:left w:val="none" w:sz="0" w:space="0" w:color="auto"/>
        <w:bottom w:val="none" w:sz="0" w:space="0" w:color="auto"/>
        <w:right w:val="none" w:sz="0" w:space="0" w:color="auto"/>
      </w:divBdr>
    </w:div>
    <w:div w:id="315037126">
      <w:bodyDiv w:val="1"/>
      <w:marLeft w:val="0"/>
      <w:marRight w:val="0"/>
      <w:marTop w:val="0"/>
      <w:marBottom w:val="0"/>
      <w:divBdr>
        <w:top w:val="none" w:sz="0" w:space="0" w:color="auto"/>
        <w:left w:val="none" w:sz="0" w:space="0" w:color="auto"/>
        <w:bottom w:val="none" w:sz="0" w:space="0" w:color="auto"/>
        <w:right w:val="none" w:sz="0" w:space="0" w:color="auto"/>
      </w:divBdr>
    </w:div>
    <w:div w:id="330107677">
      <w:bodyDiv w:val="1"/>
      <w:marLeft w:val="0"/>
      <w:marRight w:val="0"/>
      <w:marTop w:val="0"/>
      <w:marBottom w:val="0"/>
      <w:divBdr>
        <w:top w:val="none" w:sz="0" w:space="0" w:color="auto"/>
        <w:left w:val="none" w:sz="0" w:space="0" w:color="auto"/>
        <w:bottom w:val="none" w:sz="0" w:space="0" w:color="auto"/>
        <w:right w:val="none" w:sz="0" w:space="0" w:color="auto"/>
      </w:divBdr>
      <w:divsChild>
        <w:div w:id="1926528179">
          <w:marLeft w:val="274"/>
          <w:marRight w:val="0"/>
          <w:marTop w:val="0"/>
          <w:marBottom w:val="0"/>
          <w:divBdr>
            <w:top w:val="none" w:sz="0" w:space="0" w:color="auto"/>
            <w:left w:val="none" w:sz="0" w:space="0" w:color="auto"/>
            <w:bottom w:val="none" w:sz="0" w:space="0" w:color="auto"/>
            <w:right w:val="none" w:sz="0" w:space="0" w:color="auto"/>
          </w:divBdr>
        </w:div>
      </w:divsChild>
    </w:div>
    <w:div w:id="377317996">
      <w:bodyDiv w:val="1"/>
      <w:marLeft w:val="0"/>
      <w:marRight w:val="0"/>
      <w:marTop w:val="0"/>
      <w:marBottom w:val="0"/>
      <w:divBdr>
        <w:top w:val="none" w:sz="0" w:space="0" w:color="auto"/>
        <w:left w:val="none" w:sz="0" w:space="0" w:color="auto"/>
        <w:bottom w:val="none" w:sz="0" w:space="0" w:color="auto"/>
        <w:right w:val="none" w:sz="0" w:space="0" w:color="auto"/>
      </w:divBdr>
    </w:div>
    <w:div w:id="377752340">
      <w:bodyDiv w:val="1"/>
      <w:marLeft w:val="0"/>
      <w:marRight w:val="0"/>
      <w:marTop w:val="0"/>
      <w:marBottom w:val="0"/>
      <w:divBdr>
        <w:top w:val="none" w:sz="0" w:space="0" w:color="auto"/>
        <w:left w:val="none" w:sz="0" w:space="0" w:color="auto"/>
        <w:bottom w:val="none" w:sz="0" w:space="0" w:color="auto"/>
        <w:right w:val="none" w:sz="0" w:space="0" w:color="auto"/>
      </w:divBdr>
    </w:div>
    <w:div w:id="391083940">
      <w:bodyDiv w:val="1"/>
      <w:marLeft w:val="0"/>
      <w:marRight w:val="0"/>
      <w:marTop w:val="0"/>
      <w:marBottom w:val="0"/>
      <w:divBdr>
        <w:top w:val="none" w:sz="0" w:space="0" w:color="auto"/>
        <w:left w:val="none" w:sz="0" w:space="0" w:color="auto"/>
        <w:bottom w:val="none" w:sz="0" w:space="0" w:color="auto"/>
        <w:right w:val="none" w:sz="0" w:space="0" w:color="auto"/>
      </w:divBdr>
    </w:div>
    <w:div w:id="422338029">
      <w:bodyDiv w:val="1"/>
      <w:marLeft w:val="0"/>
      <w:marRight w:val="0"/>
      <w:marTop w:val="0"/>
      <w:marBottom w:val="0"/>
      <w:divBdr>
        <w:top w:val="none" w:sz="0" w:space="0" w:color="auto"/>
        <w:left w:val="none" w:sz="0" w:space="0" w:color="auto"/>
        <w:bottom w:val="none" w:sz="0" w:space="0" w:color="auto"/>
        <w:right w:val="none" w:sz="0" w:space="0" w:color="auto"/>
      </w:divBdr>
    </w:div>
    <w:div w:id="432747775">
      <w:bodyDiv w:val="1"/>
      <w:marLeft w:val="0"/>
      <w:marRight w:val="0"/>
      <w:marTop w:val="0"/>
      <w:marBottom w:val="0"/>
      <w:divBdr>
        <w:top w:val="none" w:sz="0" w:space="0" w:color="auto"/>
        <w:left w:val="none" w:sz="0" w:space="0" w:color="auto"/>
        <w:bottom w:val="none" w:sz="0" w:space="0" w:color="auto"/>
        <w:right w:val="none" w:sz="0" w:space="0" w:color="auto"/>
      </w:divBdr>
    </w:div>
    <w:div w:id="433091358">
      <w:bodyDiv w:val="1"/>
      <w:marLeft w:val="0"/>
      <w:marRight w:val="0"/>
      <w:marTop w:val="0"/>
      <w:marBottom w:val="0"/>
      <w:divBdr>
        <w:top w:val="none" w:sz="0" w:space="0" w:color="auto"/>
        <w:left w:val="none" w:sz="0" w:space="0" w:color="auto"/>
        <w:bottom w:val="none" w:sz="0" w:space="0" w:color="auto"/>
        <w:right w:val="none" w:sz="0" w:space="0" w:color="auto"/>
      </w:divBdr>
    </w:div>
    <w:div w:id="455104719">
      <w:bodyDiv w:val="1"/>
      <w:marLeft w:val="0"/>
      <w:marRight w:val="0"/>
      <w:marTop w:val="0"/>
      <w:marBottom w:val="0"/>
      <w:divBdr>
        <w:top w:val="none" w:sz="0" w:space="0" w:color="auto"/>
        <w:left w:val="none" w:sz="0" w:space="0" w:color="auto"/>
        <w:bottom w:val="none" w:sz="0" w:space="0" w:color="auto"/>
        <w:right w:val="none" w:sz="0" w:space="0" w:color="auto"/>
      </w:divBdr>
    </w:div>
    <w:div w:id="455804018">
      <w:bodyDiv w:val="1"/>
      <w:marLeft w:val="0"/>
      <w:marRight w:val="0"/>
      <w:marTop w:val="0"/>
      <w:marBottom w:val="0"/>
      <w:divBdr>
        <w:top w:val="none" w:sz="0" w:space="0" w:color="auto"/>
        <w:left w:val="none" w:sz="0" w:space="0" w:color="auto"/>
        <w:bottom w:val="none" w:sz="0" w:space="0" w:color="auto"/>
        <w:right w:val="none" w:sz="0" w:space="0" w:color="auto"/>
      </w:divBdr>
    </w:div>
    <w:div w:id="465123835">
      <w:bodyDiv w:val="1"/>
      <w:marLeft w:val="0"/>
      <w:marRight w:val="0"/>
      <w:marTop w:val="0"/>
      <w:marBottom w:val="0"/>
      <w:divBdr>
        <w:top w:val="none" w:sz="0" w:space="0" w:color="auto"/>
        <w:left w:val="none" w:sz="0" w:space="0" w:color="auto"/>
        <w:bottom w:val="none" w:sz="0" w:space="0" w:color="auto"/>
        <w:right w:val="none" w:sz="0" w:space="0" w:color="auto"/>
      </w:divBdr>
    </w:div>
    <w:div w:id="476382949">
      <w:bodyDiv w:val="1"/>
      <w:marLeft w:val="0"/>
      <w:marRight w:val="0"/>
      <w:marTop w:val="0"/>
      <w:marBottom w:val="0"/>
      <w:divBdr>
        <w:top w:val="none" w:sz="0" w:space="0" w:color="auto"/>
        <w:left w:val="none" w:sz="0" w:space="0" w:color="auto"/>
        <w:bottom w:val="none" w:sz="0" w:space="0" w:color="auto"/>
        <w:right w:val="none" w:sz="0" w:space="0" w:color="auto"/>
      </w:divBdr>
    </w:div>
    <w:div w:id="477114009">
      <w:bodyDiv w:val="1"/>
      <w:marLeft w:val="0"/>
      <w:marRight w:val="0"/>
      <w:marTop w:val="0"/>
      <w:marBottom w:val="0"/>
      <w:divBdr>
        <w:top w:val="none" w:sz="0" w:space="0" w:color="auto"/>
        <w:left w:val="none" w:sz="0" w:space="0" w:color="auto"/>
        <w:bottom w:val="none" w:sz="0" w:space="0" w:color="auto"/>
        <w:right w:val="none" w:sz="0" w:space="0" w:color="auto"/>
      </w:divBdr>
    </w:div>
    <w:div w:id="478769442">
      <w:bodyDiv w:val="1"/>
      <w:marLeft w:val="0"/>
      <w:marRight w:val="0"/>
      <w:marTop w:val="0"/>
      <w:marBottom w:val="0"/>
      <w:divBdr>
        <w:top w:val="none" w:sz="0" w:space="0" w:color="auto"/>
        <w:left w:val="none" w:sz="0" w:space="0" w:color="auto"/>
        <w:bottom w:val="none" w:sz="0" w:space="0" w:color="auto"/>
        <w:right w:val="none" w:sz="0" w:space="0" w:color="auto"/>
      </w:divBdr>
    </w:div>
    <w:div w:id="483619834">
      <w:bodyDiv w:val="1"/>
      <w:marLeft w:val="0"/>
      <w:marRight w:val="0"/>
      <w:marTop w:val="0"/>
      <w:marBottom w:val="0"/>
      <w:divBdr>
        <w:top w:val="none" w:sz="0" w:space="0" w:color="auto"/>
        <w:left w:val="none" w:sz="0" w:space="0" w:color="auto"/>
        <w:bottom w:val="none" w:sz="0" w:space="0" w:color="auto"/>
        <w:right w:val="none" w:sz="0" w:space="0" w:color="auto"/>
      </w:divBdr>
    </w:div>
    <w:div w:id="509175597">
      <w:bodyDiv w:val="1"/>
      <w:marLeft w:val="0"/>
      <w:marRight w:val="0"/>
      <w:marTop w:val="0"/>
      <w:marBottom w:val="0"/>
      <w:divBdr>
        <w:top w:val="none" w:sz="0" w:space="0" w:color="auto"/>
        <w:left w:val="none" w:sz="0" w:space="0" w:color="auto"/>
        <w:bottom w:val="none" w:sz="0" w:space="0" w:color="auto"/>
        <w:right w:val="none" w:sz="0" w:space="0" w:color="auto"/>
      </w:divBdr>
    </w:div>
    <w:div w:id="530915786">
      <w:bodyDiv w:val="1"/>
      <w:marLeft w:val="0"/>
      <w:marRight w:val="0"/>
      <w:marTop w:val="0"/>
      <w:marBottom w:val="0"/>
      <w:divBdr>
        <w:top w:val="none" w:sz="0" w:space="0" w:color="auto"/>
        <w:left w:val="none" w:sz="0" w:space="0" w:color="auto"/>
        <w:bottom w:val="none" w:sz="0" w:space="0" w:color="auto"/>
        <w:right w:val="none" w:sz="0" w:space="0" w:color="auto"/>
      </w:divBdr>
    </w:div>
    <w:div w:id="544758552">
      <w:bodyDiv w:val="1"/>
      <w:marLeft w:val="0"/>
      <w:marRight w:val="0"/>
      <w:marTop w:val="0"/>
      <w:marBottom w:val="0"/>
      <w:divBdr>
        <w:top w:val="none" w:sz="0" w:space="0" w:color="auto"/>
        <w:left w:val="none" w:sz="0" w:space="0" w:color="auto"/>
        <w:bottom w:val="none" w:sz="0" w:space="0" w:color="auto"/>
        <w:right w:val="none" w:sz="0" w:space="0" w:color="auto"/>
      </w:divBdr>
    </w:div>
    <w:div w:id="562058831">
      <w:bodyDiv w:val="1"/>
      <w:marLeft w:val="0"/>
      <w:marRight w:val="0"/>
      <w:marTop w:val="0"/>
      <w:marBottom w:val="0"/>
      <w:divBdr>
        <w:top w:val="none" w:sz="0" w:space="0" w:color="auto"/>
        <w:left w:val="none" w:sz="0" w:space="0" w:color="auto"/>
        <w:bottom w:val="none" w:sz="0" w:space="0" w:color="auto"/>
        <w:right w:val="none" w:sz="0" w:space="0" w:color="auto"/>
      </w:divBdr>
    </w:div>
    <w:div w:id="567034054">
      <w:bodyDiv w:val="1"/>
      <w:marLeft w:val="0"/>
      <w:marRight w:val="0"/>
      <w:marTop w:val="0"/>
      <w:marBottom w:val="0"/>
      <w:divBdr>
        <w:top w:val="none" w:sz="0" w:space="0" w:color="auto"/>
        <w:left w:val="none" w:sz="0" w:space="0" w:color="auto"/>
        <w:bottom w:val="none" w:sz="0" w:space="0" w:color="auto"/>
        <w:right w:val="none" w:sz="0" w:space="0" w:color="auto"/>
      </w:divBdr>
    </w:div>
    <w:div w:id="608239998">
      <w:bodyDiv w:val="1"/>
      <w:marLeft w:val="0"/>
      <w:marRight w:val="0"/>
      <w:marTop w:val="0"/>
      <w:marBottom w:val="0"/>
      <w:divBdr>
        <w:top w:val="none" w:sz="0" w:space="0" w:color="auto"/>
        <w:left w:val="none" w:sz="0" w:space="0" w:color="auto"/>
        <w:bottom w:val="none" w:sz="0" w:space="0" w:color="auto"/>
        <w:right w:val="none" w:sz="0" w:space="0" w:color="auto"/>
      </w:divBdr>
    </w:div>
    <w:div w:id="608439382">
      <w:bodyDiv w:val="1"/>
      <w:marLeft w:val="0"/>
      <w:marRight w:val="0"/>
      <w:marTop w:val="0"/>
      <w:marBottom w:val="0"/>
      <w:divBdr>
        <w:top w:val="none" w:sz="0" w:space="0" w:color="auto"/>
        <w:left w:val="none" w:sz="0" w:space="0" w:color="auto"/>
        <w:bottom w:val="none" w:sz="0" w:space="0" w:color="auto"/>
        <w:right w:val="none" w:sz="0" w:space="0" w:color="auto"/>
      </w:divBdr>
      <w:divsChild>
        <w:div w:id="1443645873">
          <w:marLeft w:val="274"/>
          <w:marRight w:val="0"/>
          <w:marTop w:val="0"/>
          <w:marBottom w:val="0"/>
          <w:divBdr>
            <w:top w:val="none" w:sz="0" w:space="0" w:color="auto"/>
            <w:left w:val="none" w:sz="0" w:space="0" w:color="auto"/>
            <w:bottom w:val="none" w:sz="0" w:space="0" w:color="auto"/>
            <w:right w:val="none" w:sz="0" w:space="0" w:color="auto"/>
          </w:divBdr>
        </w:div>
      </w:divsChild>
    </w:div>
    <w:div w:id="610286297">
      <w:bodyDiv w:val="1"/>
      <w:marLeft w:val="0"/>
      <w:marRight w:val="0"/>
      <w:marTop w:val="0"/>
      <w:marBottom w:val="0"/>
      <w:divBdr>
        <w:top w:val="none" w:sz="0" w:space="0" w:color="auto"/>
        <w:left w:val="none" w:sz="0" w:space="0" w:color="auto"/>
        <w:bottom w:val="none" w:sz="0" w:space="0" w:color="auto"/>
        <w:right w:val="none" w:sz="0" w:space="0" w:color="auto"/>
      </w:divBdr>
    </w:div>
    <w:div w:id="611397515">
      <w:bodyDiv w:val="1"/>
      <w:marLeft w:val="0"/>
      <w:marRight w:val="0"/>
      <w:marTop w:val="0"/>
      <w:marBottom w:val="0"/>
      <w:divBdr>
        <w:top w:val="none" w:sz="0" w:space="0" w:color="auto"/>
        <w:left w:val="none" w:sz="0" w:space="0" w:color="auto"/>
        <w:bottom w:val="none" w:sz="0" w:space="0" w:color="auto"/>
        <w:right w:val="none" w:sz="0" w:space="0" w:color="auto"/>
      </w:divBdr>
    </w:div>
    <w:div w:id="616762011">
      <w:bodyDiv w:val="1"/>
      <w:marLeft w:val="0"/>
      <w:marRight w:val="0"/>
      <w:marTop w:val="0"/>
      <w:marBottom w:val="0"/>
      <w:divBdr>
        <w:top w:val="none" w:sz="0" w:space="0" w:color="auto"/>
        <w:left w:val="none" w:sz="0" w:space="0" w:color="auto"/>
        <w:bottom w:val="none" w:sz="0" w:space="0" w:color="auto"/>
        <w:right w:val="none" w:sz="0" w:space="0" w:color="auto"/>
      </w:divBdr>
    </w:div>
    <w:div w:id="624384472">
      <w:bodyDiv w:val="1"/>
      <w:marLeft w:val="0"/>
      <w:marRight w:val="0"/>
      <w:marTop w:val="0"/>
      <w:marBottom w:val="0"/>
      <w:divBdr>
        <w:top w:val="none" w:sz="0" w:space="0" w:color="auto"/>
        <w:left w:val="none" w:sz="0" w:space="0" w:color="auto"/>
        <w:bottom w:val="none" w:sz="0" w:space="0" w:color="auto"/>
        <w:right w:val="none" w:sz="0" w:space="0" w:color="auto"/>
      </w:divBdr>
    </w:div>
    <w:div w:id="625696073">
      <w:bodyDiv w:val="1"/>
      <w:marLeft w:val="0"/>
      <w:marRight w:val="0"/>
      <w:marTop w:val="0"/>
      <w:marBottom w:val="0"/>
      <w:divBdr>
        <w:top w:val="none" w:sz="0" w:space="0" w:color="auto"/>
        <w:left w:val="none" w:sz="0" w:space="0" w:color="auto"/>
        <w:bottom w:val="none" w:sz="0" w:space="0" w:color="auto"/>
        <w:right w:val="none" w:sz="0" w:space="0" w:color="auto"/>
      </w:divBdr>
    </w:div>
    <w:div w:id="650139514">
      <w:bodyDiv w:val="1"/>
      <w:marLeft w:val="0"/>
      <w:marRight w:val="0"/>
      <w:marTop w:val="0"/>
      <w:marBottom w:val="0"/>
      <w:divBdr>
        <w:top w:val="none" w:sz="0" w:space="0" w:color="auto"/>
        <w:left w:val="none" w:sz="0" w:space="0" w:color="auto"/>
        <w:bottom w:val="none" w:sz="0" w:space="0" w:color="auto"/>
        <w:right w:val="none" w:sz="0" w:space="0" w:color="auto"/>
      </w:divBdr>
    </w:div>
    <w:div w:id="655038097">
      <w:bodyDiv w:val="1"/>
      <w:marLeft w:val="0"/>
      <w:marRight w:val="0"/>
      <w:marTop w:val="0"/>
      <w:marBottom w:val="0"/>
      <w:divBdr>
        <w:top w:val="none" w:sz="0" w:space="0" w:color="auto"/>
        <w:left w:val="none" w:sz="0" w:space="0" w:color="auto"/>
        <w:bottom w:val="none" w:sz="0" w:space="0" w:color="auto"/>
        <w:right w:val="none" w:sz="0" w:space="0" w:color="auto"/>
      </w:divBdr>
    </w:div>
    <w:div w:id="658966224">
      <w:bodyDiv w:val="1"/>
      <w:marLeft w:val="0"/>
      <w:marRight w:val="0"/>
      <w:marTop w:val="0"/>
      <w:marBottom w:val="0"/>
      <w:divBdr>
        <w:top w:val="none" w:sz="0" w:space="0" w:color="auto"/>
        <w:left w:val="none" w:sz="0" w:space="0" w:color="auto"/>
        <w:bottom w:val="none" w:sz="0" w:space="0" w:color="auto"/>
        <w:right w:val="none" w:sz="0" w:space="0" w:color="auto"/>
      </w:divBdr>
    </w:div>
    <w:div w:id="732124461">
      <w:bodyDiv w:val="1"/>
      <w:marLeft w:val="0"/>
      <w:marRight w:val="0"/>
      <w:marTop w:val="0"/>
      <w:marBottom w:val="0"/>
      <w:divBdr>
        <w:top w:val="none" w:sz="0" w:space="0" w:color="auto"/>
        <w:left w:val="none" w:sz="0" w:space="0" w:color="auto"/>
        <w:bottom w:val="none" w:sz="0" w:space="0" w:color="auto"/>
        <w:right w:val="none" w:sz="0" w:space="0" w:color="auto"/>
      </w:divBdr>
    </w:div>
    <w:div w:id="747460084">
      <w:bodyDiv w:val="1"/>
      <w:marLeft w:val="0"/>
      <w:marRight w:val="0"/>
      <w:marTop w:val="0"/>
      <w:marBottom w:val="0"/>
      <w:divBdr>
        <w:top w:val="none" w:sz="0" w:space="0" w:color="auto"/>
        <w:left w:val="none" w:sz="0" w:space="0" w:color="auto"/>
        <w:bottom w:val="none" w:sz="0" w:space="0" w:color="auto"/>
        <w:right w:val="none" w:sz="0" w:space="0" w:color="auto"/>
      </w:divBdr>
    </w:div>
    <w:div w:id="756287921">
      <w:bodyDiv w:val="1"/>
      <w:marLeft w:val="0"/>
      <w:marRight w:val="0"/>
      <w:marTop w:val="0"/>
      <w:marBottom w:val="0"/>
      <w:divBdr>
        <w:top w:val="none" w:sz="0" w:space="0" w:color="auto"/>
        <w:left w:val="none" w:sz="0" w:space="0" w:color="auto"/>
        <w:bottom w:val="none" w:sz="0" w:space="0" w:color="auto"/>
        <w:right w:val="none" w:sz="0" w:space="0" w:color="auto"/>
      </w:divBdr>
    </w:div>
    <w:div w:id="778263230">
      <w:bodyDiv w:val="1"/>
      <w:marLeft w:val="0"/>
      <w:marRight w:val="0"/>
      <w:marTop w:val="0"/>
      <w:marBottom w:val="0"/>
      <w:divBdr>
        <w:top w:val="none" w:sz="0" w:space="0" w:color="auto"/>
        <w:left w:val="none" w:sz="0" w:space="0" w:color="auto"/>
        <w:bottom w:val="none" w:sz="0" w:space="0" w:color="auto"/>
        <w:right w:val="none" w:sz="0" w:space="0" w:color="auto"/>
      </w:divBdr>
    </w:div>
    <w:div w:id="797144896">
      <w:bodyDiv w:val="1"/>
      <w:marLeft w:val="0"/>
      <w:marRight w:val="0"/>
      <w:marTop w:val="0"/>
      <w:marBottom w:val="0"/>
      <w:divBdr>
        <w:top w:val="none" w:sz="0" w:space="0" w:color="auto"/>
        <w:left w:val="none" w:sz="0" w:space="0" w:color="auto"/>
        <w:bottom w:val="none" w:sz="0" w:space="0" w:color="auto"/>
        <w:right w:val="none" w:sz="0" w:space="0" w:color="auto"/>
      </w:divBdr>
    </w:div>
    <w:div w:id="802357528">
      <w:bodyDiv w:val="1"/>
      <w:marLeft w:val="0"/>
      <w:marRight w:val="0"/>
      <w:marTop w:val="0"/>
      <w:marBottom w:val="0"/>
      <w:divBdr>
        <w:top w:val="none" w:sz="0" w:space="0" w:color="auto"/>
        <w:left w:val="none" w:sz="0" w:space="0" w:color="auto"/>
        <w:bottom w:val="none" w:sz="0" w:space="0" w:color="auto"/>
        <w:right w:val="none" w:sz="0" w:space="0" w:color="auto"/>
      </w:divBdr>
    </w:div>
    <w:div w:id="810708065">
      <w:bodyDiv w:val="1"/>
      <w:marLeft w:val="0"/>
      <w:marRight w:val="0"/>
      <w:marTop w:val="0"/>
      <w:marBottom w:val="0"/>
      <w:divBdr>
        <w:top w:val="none" w:sz="0" w:space="0" w:color="auto"/>
        <w:left w:val="none" w:sz="0" w:space="0" w:color="auto"/>
        <w:bottom w:val="none" w:sz="0" w:space="0" w:color="auto"/>
        <w:right w:val="none" w:sz="0" w:space="0" w:color="auto"/>
      </w:divBdr>
    </w:div>
    <w:div w:id="816453202">
      <w:bodyDiv w:val="1"/>
      <w:marLeft w:val="0"/>
      <w:marRight w:val="0"/>
      <w:marTop w:val="0"/>
      <w:marBottom w:val="0"/>
      <w:divBdr>
        <w:top w:val="none" w:sz="0" w:space="0" w:color="auto"/>
        <w:left w:val="none" w:sz="0" w:space="0" w:color="auto"/>
        <w:bottom w:val="none" w:sz="0" w:space="0" w:color="auto"/>
        <w:right w:val="none" w:sz="0" w:space="0" w:color="auto"/>
      </w:divBdr>
    </w:div>
    <w:div w:id="830869382">
      <w:bodyDiv w:val="1"/>
      <w:marLeft w:val="0"/>
      <w:marRight w:val="0"/>
      <w:marTop w:val="0"/>
      <w:marBottom w:val="0"/>
      <w:divBdr>
        <w:top w:val="none" w:sz="0" w:space="0" w:color="auto"/>
        <w:left w:val="none" w:sz="0" w:space="0" w:color="auto"/>
        <w:bottom w:val="none" w:sz="0" w:space="0" w:color="auto"/>
        <w:right w:val="none" w:sz="0" w:space="0" w:color="auto"/>
      </w:divBdr>
    </w:div>
    <w:div w:id="858666592">
      <w:bodyDiv w:val="1"/>
      <w:marLeft w:val="0"/>
      <w:marRight w:val="0"/>
      <w:marTop w:val="0"/>
      <w:marBottom w:val="0"/>
      <w:divBdr>
        <w:top w:val="none" w:sz="0" w:space="0" w:color="auto"/>
        <w:left w:val="none" w:sz="0" w:space="0" w:color="auto"/>
        <w:bottom w:val="none" w:sz="0" w:space="0" w:color="auto"/>
        <w:right w:val="none" w:sz="0" w:space="0" w:color="auto"/>
      </w:divBdr>
    </w:div>
    <w:div w:id="859590862">
      <w:bodyDiv w:val="1"/>
      <w:marLeft w:val="0"/>
      <w:marRight w:val="0"/>
      <w:marTop w:val="0"/>
      <w:marBottom w:val="0"/>
      <w:divBdr>
        <w:top w:val="none" w:sz="0" w:space="0" w:color="auto"/>
        <w:left w:val="none" w:sz="0" w:space="0" w:color="auto"/>
        <w:bottom w:val="none" w:sz="0" w:space="0" w:color="auto"/>
        <w:right w:val="none" w:sz="0" w:space="0" w:color="auto"/>
      </w:divBdr>
    </w:div>
    <w:div w:id="860167910">
      <w:bodyDiv w:val="1"/>
      <w:marLeft w:val="0"/>
      <w:marRight w:val="0"/>
      <w:marTop w:val="0"/>
      <w:marBottom w:val="0"/>
      <w:divBdr>
        <w:top w:val="none" w:sz="0" w:space="0" w:color="auto"/>
        <w:left w:val="none" w:sz="0" w:space="0" w:color="auto"/>
        <w:bottom w:val="none" w:sz="0" w:space="0" w:color="auto"/>
        <w:right w:val="none" w:sz="0" w:space="0" w:color="auto"/>
      </w:divBdr>
    </w:div>
    <w:div w:id="879590795">
      <w:bodyDiv w:val="1"/>
      <w:marLeft w:val="0"/>
      <w:marRight w:val="0"/>
      <w:marTop w:val="0"/>
      <w:marBottom w:val="0"/>
      <w:divBdr>
        <w:top w:val="none" w:sz="0" w:space="0" w:color="auto"/>
        <w:left w:val="none" w:sz="0" w:space="0" w:color="auto"/>
        <w:bottom w:val="none" w:sz="0" w:space="0" w:color="auto"/>
        <w:right w:val="none" w:sz="0" w:space="0" w:color="auto"/>
      </w:divBdr>
    </w:div>
    <w:div w:id="880480511">
      <w:bodyDiv w:val="1"/>
      <w:marLeft w:val="0"/>
      <w:marRight w:val="0"/>
      <w:marTop w:val="0"/>
      <w:marBottom w:val="0"/>
      <w:divBdr>
        <w:top w:val="none" w:sz="0" w:space="0" w:color="auto"/>
        <w:left w:val="none" w:sz="0" w:space="0" w:color="auto"/>
        <w:bottom w:val="none" w:sz="0" w:space="0" w:color="auto"/>
        <w:right w:val="none" w:sz="0" w:space="0" w:color="auto"/>
      </w:divBdr>
    </w:div>
    <w:div w:id="887768475">
      <w:bodyDiv w:val="1"/>
      <w:marLeft w:val="0"/>
      <w:marRight w:val="0"/>
      <w:marTop w:val="0"/>
      <w:marBottom w:val="0"/>
      <w:divBdr>
        <w:top w:val="none" w:sz="0" w:space="0" w:color="auto"/>
        <w:left w:val="none" w:sz="0" w:space="0" w:color="auto"/>
        <w:bottom w:val="none" w:sz="0" w:space="0" w:color="auto"/>
        <w:right w:val="none" w:sz="0" w:space="0" w:color="auto"/>
      </w:divBdr>
    </w:div>
    <w:div w:id="899053987">
      <w:bodyDiv w:val="1"/>
      <w:marLeft w:val="0"/>
      <w:marRight w:val="0"/>
      <w:marTop w:val="0"/>
      <w:marBottom w:val="0"/>
      <w:divBdr>
        <w:top w:val="none" w:sz="0" w:space="0" w:color="auto"/>
        <w:left w:val="none" w:sz="0" w:space="0" w:color="auto"/>
        <w:bottom w:val="none" w:sz="0" w:space="0" w:color="auto"/>
        <w:right w:val="none" w:sz="0" w:space="0" w:color="auto"/>
      </w:divBdr>
    </w:div>
    <w:div w:id="928736551">
      <w:bodyDiv w:val="1"/>
      <w:marLeft w:val="0"/>
      <w:marRight w:val="0"/>
      <w:marTop w:val="0"/>
      <w:marBottom w:val="0"/>
      <w:divBdr>
        <w:top w:val="none" w:sz="0" w:space="0" w:color="auto"/>
        <w:left w:val="none" w:sz="0" w:space="0" w:color="auto"/>
        <w:bottom w:val="none" w:sz="0" w:space="0" w:color="auto"/>
        <w:right w:val="none" w:sz="0" w:space="0" w:color="auto"/>
      </w:divBdr>
    </w:div>
    <w:div w:id="935943724">
      <w:bodyDiv w:val="1"/>
      <w:marLeft w:val="0"/>
      <w:marRight w:val="0"/>
      <w:marTop w:val="0"/>
      <w:marBottom w:val="0"/>
      <w:divBdr>
        <w:top w:val="none" w:sz="0" w:space="0" w:color="auto"/>
        <w:left w:val="none" w:sz="0" w:space="0" w:color="auto"/>
        <w:bottom w:val="none" w:sz="0" w:space="0" w:color="auto"/>
        <w:right w:val="none" w:sz="0" w:space="0" w:color="auto"/>
      </w:divBdr>
    </w:div>
    <w:div w:id="937759546">
      <w:bodyDiv w:val="1"/>
      <w:marLeft w:val="0"/>
      <w:marRight w:val="0"/>
      <w:marTop w:val="0"/>
      <w:marBottom w:val="0"/>
      <w:divBdr>
        <w:top w:val="none" w:sz="0" w:space="0" w:color="auto"/>
        <w:left w:val="none" w:sz="0" w:space="0" w:color="auto"/>
        <w:bottom w:val="none" w:sz="0" w:space="0" w:color="auto"/>
        <w:right w:val="none" w:sz="0" w:space="0" w:color="auto"/>
      </w:divBdr>
    </w:div>
    <w:div w:id="948859067">
      <w:bodyDiv w:val="1"/>
      <w:marLeft w:val="0"/>
      <w:marRight w:val="0"/>
      <w:marTop w:val="0"/>
      <w:marBottom w:val="0"/>
      <w:divBdr>
        <w:top w:val="none" w:sz="0" w:space="0" w:color="auto"/>
        <w:left w:val="none" w:sz="0" w:space="0" w:color="auto"/>
        <w:bottom w:val="none" w:sz="0" w:space="0" w:color="auto"/>
        <w:right w:val="none" w:sz="0" w:space="0" w:color="auto"/>
      </w:divBdr>
    </w:div>
    <w:div w:id="969356681">
      <w:bodyDiv w:val="1"/>
      <w:marLeft w:val="0"/>
      <w:marRight w:val="0"/>
      <w:marTop w:val="0"/>
      <w:marBottom w:val="0"/>
      <w:divBdr>
        <w:top w:val="none" w:sz="0" w:space="0" w:color="auto"/>
        <w:left w:val="none" w:sz="0" w:space="0" w:color="auto"/>
        <w:bottom w:val="none" w:sz="0" w:space="0" w:color="auto"/>
        <w:right w:val="none" w:sz="0" w:space="0" w:color="auto"/>
      </w:divBdr>
    </w:div>
    <w:div w:id="974023336">
      <w:bodyDiv w:val="1"/>
      <w:marLeft w:val="0"/>
      <w:marRight w:val="0"/>
      <w:marTop w:val="0"/>
      <w:marBottom w:val="0"/>
      <w:divBdr>
        <w:top w:val="none" w:sz="0" w:space="0" w:color="auto"/>
        <w:left w:val="none" w:sz="0" w:space="0" w:color="auto"/>
        <w:bottom w:val="none" w:sz="0" w:space="0" w:color="auto"/>
        <w:right w:val="none" w:sz="0" w:space="0" w:color="auto"/>
      </w:divBdr>
    </w:div>
    <w:div w:id="976648150">
      <w:bodyDiv w:val="1"/>
      <w:marLeft w:val="0"/>
      <w:marRight w:val="0"/>
      <w:marTop w:val="0"/>
      <w:marBottom w:val="0"/>
      <w:divBdr>
        <w:top w:val="none" w:sz="0" w:space="0" w:color="auto"/>
        <w:left w:val="none" w:sz="0" w:space="0" w:color="auto"/>
        <w:bottom w:val="none" w:sz="0" w:space="0" w:color="auto"/>
        <w:right w:val="none" w:sz="0" w:space="0" w:color="auto"/>
      </w:divBdr>
    </w:div>
    <w:div w:id="976880273">
      <w:bodyDiv w:val="1"/>
      <w:marLeft w:val="0"/>
      <w:marRight w:val="0"/>
      <w:marTop w:val="0"/>
      <w:marBottom w:val="0"/>
      <w:divBdr>
        <w:top w:val="none" w:sz="0" w:space="0" w:color="auto"/>
        <w:left w:val="none" w:sz="0" w:space="0" w:color="auto"/>
        <w:bottom w:val="none" w:sz="0" w:space="0" w:color="auto"/>
        <w:right w:val="none" w:sz="0" w:space="0" w:color="auto"/>
      </w:divBdr>
    </w:div>
    <w:div w:id="987366309">
      <w:bodyDiv w:val="1"/>
      <w:marLeft w:val="0"/>
      <w:marRight w:val="0"/>
      <w:marTop w:val="0"/>
      <w:marBottom w:val="0"/>
      <w:divBdr>
        <w:top w:val="none" w:sz="0" w:space="0" w:color="auto"/>
        <w:left w:val="none" w:sz="0" w:space="0" w:color="auto"/>
        <w:bottom w:val="none" w:sz="0" w:space="0" w:color="auto"/>
        <w:right w:val="none" w:sz="0" w:space="0" w:color="auto"/>
      </w:divBdr>
    </w:div>
    <w:div w:id="1003699671">
      <w:bodyDiv w:val="1"/>
      <w:marLeft w:val="0"/>
      <w:marRight w:val="0"/>
      <w:marTop w:val="0"/>
      <w:marBottom w:val="0"/>
      <w:divBdr>
        <w:top w:val="none" w:sz="0" w:space="0" w:color="auto"/>
        <w:left w:val="none" w:sz="0" w:space="0" w:color="auto"/>
        <w:bottom w:val="none" w:sz="0" w:space="0" w:color="auto"/>
        <w:right w:val="none" w:sz="0" w:space="0" w:color="auto"/>
      </w:divBdr>
    </w:div>
    <w:div w:id="1026637088">
      <w:bodyDiv w:val="1"/>
      <w:marLeft w:val="0"/>
      <w:marRight w:val="0"/>
      <w:marTop w:val="0"/>
      <w:marBottom w:val="0"/>
      <w:divBdr>
        <w:top w:val="none" w:sz="0" w:space="0" w:color="auto"/>
        <w:left w:val="none" w:sz="0" w:space="0" w:color="auto"/>
        <w:bottom w:val="none" w:sz="0" w:space="0" w:color="auto"/>
        <w:right w:val="none" w:sz="0" w:space="0" w:color="auto"/>
      </w:divBdr>
    </w:div>
    <w:div w:id="1029063238">
      <w:bodyDiv w:val="1"/>
      <w:marLeft w:val="0"/>
      <w:marRight w:val="0"/>
      <w:marTop w:val="0"/>
      <w:marBottom w:val="0"/>
      <w:divBdr>
        <w:top w:val="none" w:sz="0" w:space="0" w:color="auto"/>
        <w:left w:val="none" w:sz="0" w:space="0" w:color="auto"/>
        <w:bottom w:val="none" w:sz="0" w:space="0" w:color="auto"/>
        <w:right w:val="none" w:sz="0" w:space="0" w:color="auto"/>
      </w:divBdr>
    </w:div>
    <w:div w:id="1029067905">
      <w:bodyDiv w:val="1"/>
      <w:marLeft w:val="0"/>
      <w:marRight w:val="0"/>
      <w:marTop w:val="0"/>
      <w:marBottom w:val="0"/>
      <w:divBdr>
        <w:top w:val="none" w:sz="0" w:space="0" w:color="auto"/>
        <w:left w:val="none" w:sz="0" w:space="0" w:color="auto"/>
        <w:bottom w:val="none" w:sz="0" w:space="0" w:color="auto"/>
        <w:right w:val="none" w:sz="0" w:space="0" w:color="auto"/>
      </w:divBdr>
    </w:div>
    <w:div w:id="1038047146">
      <w:bodyDiv w:val="1"/>
      <w:marLeft w:val="0"/>
      <w:marRight w:val="0"/>
      <w:marTop w:val="0"/>
      <w:marBottom w:val="0"/>
      <w:divBdr>
        <w:top w:val="none" w:sz="0" w:space="0" w:color="auto"/>
        <w:left w:val="none" w:sz="0" w:space="0" w:color="auto"/>
        <w:bottom w:val="none" w:sz="0" w:space="0" w:color="auto"/>
        <w:right w:val="none" w:sz="0" w:space="0" w:color="auto"/>
      </w:divBdr>
    </w:div>
    <w:div w:id="1052652792">
      <w:bodyDiv w:val="1"/>
      <w:marLeft w:val="0"/>
      <w:marRight w:val="0"/>
      <w:marTop w:val="0"/>
      <w:marBottom w:val="0"/>
      <w:divBdr>
        <w:top w:val="none" w:sz="0" w:space="0" w:color="auto"/>
        <w:left w:val="none" w:sz="0" w:space="0" w:color="auto"/>
        <w:bottom w:val="none" w:sz="0" w:space="0" w:color="auto"/>
        <w:right w:val="none" w:sz="0" w:space="0" w:color="auto"/>
      </w:divBdr>
    </w:div>
    <w:div w:id="1061057098">
      <w:bodyDiv w:val="1"/>
      <w:marLeft w:val="0"/>
      <w:marRight w:val="0"/>
      <w:marTop w:val="0"/>
      <w:marBottom w:val="0"/>
      <w:divBdr>
        <w:top w:val="none" w:sz="0" w:space="0" w:color="auto"/>
        <w:left w:val="none" w:sz="0" w:space="0" w:color="auto"/>
        <w:bottom w:val="none" w:sz="0" w:space="0" w:color="auto"/>
        <w:right w:val="none" w:sz="0" w:space="0" w:color="auto"/>
      </w:divBdr>
    </w:div>
    <w:div w:id="1086849681">
      <w:bodyDiv w:val="1"/>
      <w:marLeft w:val="0"/>
      <w:marRight w:val="0"/>
      <w:marTop w:val="0"/>
      <w:marBottom w:val="0"/>
      <w:divBdr>
        <w:top w:val="none" w:sz="0" w:space="0" w:color="auto"/>
        <w:left w:val="none" w:sz="0" w:space="0" w:color="auto"/>
        <w:bottom w:val="none" w:sz="0" w:space="0" w:color="auto"/>
        <w:right w:val="none" w:sz="0" w:space="0" w:color="auto"/>
      </w:divBdr>
    </w:div>
    <w:div w:id="1105466286">
      <w:bodyDiv w:val="1"/>
      <w:marLeft w:val="0"/>
      <w:marRight w:val="0"/>
      <w:marTop w:val="0"/>
      <w:marBottom w:val="0"/>
      <w:divBdr>
        <w:top w:val="none" w:sz="0" w:space="0" w:color="auto"/>
        <w:left w:val="none" w:sz="0" w:space="0" w:color="auto"/>
        <w:bottom w:val="none" w:sz="0" w:space="0" w:color="auto"/>
        <w:right w:val="none" w:sz="0" w:space="0" w:color="auto"/>
      </w:divBdr>
    </w:div>
    <w:div w:id="1111896617">
      <w:bodyDiv w:val="1"/>
      <w:marLeft w:val="0"/>
      <w:marRight w:val="0"/>
      <w:marTop w:val="0"/>
      <w:marBottom w:val="0"/>
      <w:divBdr>
        <w:top w:val="none" w:sz="0" w:space="0" w:color="auto"/>
        <w:left w:val="none" w:sz="0" w:space="0" w:color="auto"/>
        <w:bottom w:val="none" w:sz="0" w:space="0" w:color="auto"/>
        <w:right w:val="none" w:sz="0" w:space="0" w:color="auto"/>
      </w:divBdr>
    </w:div>
    <w:div w:id="1137602605">
      <w:bodyDiv w:val="1"/>
      <w:marLeft w:val="0"/>
      <w:marRight w:val="0"/>
      <w:marTop w:val="0"/>
      <w:marBottom w:val="0"/>
      <w:divBdr>
        <w:top w:val="none" w:sz="0" w:space="0" w:color="auto"/>
        <w:left w:val="none" w:sz="0" w:space="0" w:color="auto"/>
        <w:bottom w:val="none" w:sz="0" w:space="0" w:color="auto"/>
        <w:right w:val="none" w:sz="0" w:space="0" w:color="auto"/>
      </w:divBdr>
    </w:div>
    <w:div w:id="1139224007">
      <w:bodyDiv w:val="1"/>
      <w:marLeft w:val="0"/>
      <w:marRight w:val="0"/>
      <w:marTop w:val="0"/>
      <w:marBottom w:val="0"/>
      <w:divBdr>
        <w:top w:val="none" w:sz="0" w:space="0" w:color="auto"/>
        <w:left w:val="none" w:sz="0" w:space="0" w:color="auto"/>
        <w:bottom w:val="none" w:sz="0" w:space="0" w:color="auto"/>
        <w:right w:val="none" w:sz="0" w:space="0" w:color="auto"/>
      </w:divBdr>
    </w:div>
    <w:div w:id="1163157455">
      <w:bodyDiv w:val="1"/>
      <w:marLeft w:val="0"/>
      <w:marRight w:val="0"/>
      <w:marTop w:val="0"/>
      <w:marBottom w:val="0"/>
      <w:divBdr>
        <w:top w:val="none" w:sz="0" w:space="0" w:color="auto"/>
        <w:left w:val="none" w:sz="0" w:space="0" w:color="auto"/>
        <w:bottom w:val="none" w:sz="0" w:space="0" w:color="auto"/>
        <w:right w:val="none" w:sz="0" w:space="0" w:color="auto"/>
      </w:divBdr>
    </w:div>
    <w:div w:id="1172992015">
      <w:bodyDiv w:val="1"/>
      <w:marLeft w:val="0"/>
      <w:marRight w:val="0"/>
      <w:marTop w:val="0"/>
      <w:marBottom w:val="0"/>
      <w:divBdr>
        <w:top w:val="none" w:sz="0" w:space="0" w:color="auto"/>
        <w:left w:val="none" w:sz="0" w:space="0" w:color="auto"/>
        <w:bottom w:val="none" w:sz="0" w:space="0" w:color="auto"/>
        <w:right w:val="none" w:sz="0" w:space="0" w:color="auto"/>
      </w:divBdr>
    </w:div>
    <w:div w:id="1190334610">
      <w:bodyDiv w:val="1"/>
      <w:marLeft w:val="0"/>
      <w:marRight w:val="0"/>
      <w:marTop w:val="0"/>
      <w:marBottom w:val="0"/>
      <w:divBdr>
        <w:top w:val="none" w:sz="0" w:space="0" w:color="auto"/>
        <w:left w:val="none" w:sz="0" w:space="0" w:color="auto"/>
        <w:bottom w:val="none" w:sz="0" w:space="0" w:color="auto"/>
        <w:right w:val="none" w:sz="0" w:space="0" w:color="auto"/>
      </w:divBdr>
    </w:div>
    <w:div w:id="1202671664">
      <w:bodyDiv w:val="1"/>
      <w:marLeft w:val="0"/>
      <w:marRight w:val="0"/>
      <w:marTop w:val="0"/>
      <w:marBottom w:val="0"/>
      <w:divBdr>
        <w:top w:val="none" w:sz="0" w:space="0" w:color="auto"/>
        <w:left w:val="none" w:sz="0" w:space="0" w:color="auto"/>
        <w:bottom w:val="none" w:sz="0" w:space="0" w:color="auto"/>
        <w:right w:val="none" w:sz="0" w:space="0" w:color="auto"/>
      </w:divBdr>
    </w:div>
    <w:div w:id="1231114865">
      <w:bodyDiv w:val="1"/>
      <w:marLeft w:val="0"/>
      <w:marRight w:val="0"/>
      <w:marTop w:val="0"/>
      <w:marBottom w:val="0"/>
      <w:divBdr>
        <w:top w:val="none" w:sz="0" w:space="0" w:color="auto"/>
        <w:left w:val="none" w:sz="0" w:space="0" w:color="auto"/>
        <w:bottom w:val="none" w:sz="0" w:space="0" w:color="auto"/>
        <w:right w:val="none" w:sz="0" w:space="0" w:color="auto"/>
      </w:divBdr>
    </w:div>
    <w:div w:id="1270507443">
      <w:bodyDiv w:val="1"/>
      <w:marLeft w:val="0"/>
      <w:marRight w:val="0"/>
      <w:marTop w:val="0"/>
      <w:marBottom w:val="0"/>
      <w:divBdr>
        <w:top w:val="none" w:sz="0" w:space="0" w:color="auto"/>
        <w:left w:val="none" w:sz="0" w:space="0" w:color="auto"/>
        <w:bottom w:val="none" w:sz="0" w:space="0" w:color="auto"/>
        <w:right w:val="none" w:sz="0" w:space="0" w:color="auto"/>
      </w:divBdr>
    </w:div>
    <w:div w:id="1273509523">
      <w:bodyDiv w:val="1"/>
      <w:marLeft w:val="0"/>
      <w:marRight w:val="0"/>
      <w:marTop w:val="0"/>
      <w:marBottom w:val="0"/>
      <w:divBdr>
        <w:top w:val="none" w:sz="0" w:space="0" w:color="auto"/>
        <w:left w:val="none" w:sz="0" w:space="0" w:color="auto"/>
        <w:bottom w:val="none" w:sz="0" w:space="0" w:color="auto"/>
        <w:right w:val="none" w:sz="0" w:space="0" w:color="auto"/>
      </w:divBdr>
    </w:div>
    <w:div w:id="1283421218">
      <w:bodyDiv w:val="1"/>
      <w:marLeft w:val="0"/>
      <w:marRight w:val="0"/>
      <w:marTop w:val="0"/>
      <w:marBottom w:val="0"/>
      <w:divBdr>
        <w:top w:val="none" w:sz="0" w:space="0" w:color="auto"/>
        <w:left w:val="none" w:sz="0" w:space="0" w:color="auto"/>
        <w:bottom w:val="none" w:sz="0" w:space="0" w:color="auto"/>
        <w:right w:val="none" w:sz="0" w:space="0" w:color="auto"/>
      </w:divBdr>
    </w:div>
    <w:div w:id="1287472373">
      <w:bodyDiv w:val="1"/>
      <w:marLeft w:val="0"/>
      <w:marRight w:val="0"/>
      <w:marTop w:val="0"/>
      <w:marBottom w:val="0"/>
      <w:divBdr>
        <w:top w:val="none" w:sz="0" w:space="0" w:color="auto"/>
        <w:left w:val="none" w:sz="0" w:space="0" w:color="auto"/>
        <w:bottom w:val="none" w:sz="0" w:space="0" w:color="auto"/>
        <w:right w:val="none" w:sz="0" w:space="0" w:color="auto"/>
      </w:divBdr>
    </w:div>
    <w:div w:id="1291281183">
      <w:bodyDiv w:val="1"/>
      <w:marLeft w:val="0"/>
      <w:marRight w:val="0"/>
      <w:marTop w:val="0"/>
      <w:marBottom w:val="0"/>
      <w:divBdr>
        <w:top w:val="none" w:sz="0" w:space="0" w:color="auto"/>
        <w:left w:val="none" w:sz="0" w:space="0" w:color="auto"/>
        <w:bottom w:val="none" w:sz="0" w:space="0" w:color="auto"/>
        <w:right w:val="none" w:sz="0" w:space="0" w:color="auto"/>
      </w:divBdr>
    </w:div>
    <w:div w:id="1333875155">
      <w:bodyDiv w:val="1"/>
      <w:marLeft w:val="0"/>
      <w:marRight w:val="0"/>
      <w:marTop w:val="0"/>
      <w:marBottom w:val="0"/>
      <w:divBdr>
        <w:top w:val="none" w:sz="0" w:space="0" w:color="auto"/>
        <w:left w:val="none" w:sz="0" w:space="0" w:color="auto"/>
        <w:bottom w:val="none" w:sz="0" w:space="0" w:color="auto"/>
        <w:right w:val="none" w:sz="0" w:space="0" w:color="auto"/>
      </w:divBdr>
    </w:div>
    <w:div w:id="1354384341">
      <w:bodyDiv w:val="1"/>
      <w:marLeft w:val="0"/>
      <w:marRight w:val="0"/>
      <w:marTop w:val="0"/>
      <w:marBottom w:val="0"/>
      <w:divBdr>
        <w:top w:val="none" w:sz="0" w:space="0" w:color="auto"/>
        <w:left w:val="none" w:sz="0" w:space="0" w:color="auto"/>
        <w:bottom w:val="none" w:sz="0" w:space="0" w:color="auto"/>
        <w:right w:val="none" w:sz="0" w:space="0" w:color="auto"/>
      </w:divBdr>
    </w:div>
    <w:div w:id="1358897040">
      <w:bodyDiv w:val="1"/>
      <w:marLeft w:val="0"/>
      <w:marRight w:val="0"/>
      <w:marTop w:val="0"/>
      <w:marBottom w:val="0"/>
      <w:divBdr>
        <w:top w:val="none" w:sz="0" w:space="0" w:color="auto"/>
        <w:left w:val="none" w:sz="0" w:space="0" w:color="auto"/>
        <w:bottom w:val="none" w:sz="0" w:space="0" w:color="auto"/>
        <w:right w:val="none" w:sz="0" w:space="0" w:color="auto"/>
      </w:divBdr>
    </w:div>
    <w:div w:id="1369836495">
      <w:bodyDiv w:val="1"/>
      <w:marLeft w:val="0"/>
      <w:marRight w:val="0"/>
      <w:marTop w:val="0"/>
      <w:marBottom w:val="0"/>
      <w:divBdr>
        <w:top w:val="none" w:sz="0" w:space="0" w:color="auto"/>
        <w:left w:val="none" w:sz="0" w:space="0" w:color="auto"/>
        <w:bottom w:val="none" w:sz="0" w:space="0" w:color="auto"/>
        <w:right w:val="none" w:sz="0" w:space="0" w:color="auto"/>
      </w:divBdr>
    </w:div>
    <w:div w:id="1390417445">
      <w:bodyDiv w:val="1"/>
      <w:marLeft w:val="0"/>
      <w:marRight w:val="0"/>
      <w:marTop w:val="0"/>
      <w:marBottom w:val="0"/>
      <w:divBdr>
        <w:top w:val="none" w:sz="0" w:space="0" w:color="auto"/>
        <w:left w:val="none" w:sz="0" w:space="0" w:color="auto"/>
        <w:bottom w:val="none" w:sz="0" w:space="0" w:color="auto"/>
        <w:right w:val="none" w:sz="0" w:space="0" w:color="auto"/>
      </w:divBdr>
    </w:div>
    <w:div w:id="1407993253">
      <w:bodyDiv w:val="1"/>
      <w:marLeft w:val="0"/>
      <w:marRight w:val="0"/>
      <w:marTop w:val="0"/>
      <w:marBottom w:val="0"/>
      <w:divBdr>
        <w:top w:val="none" w:sz="0" w:space="0" w:color="auto"/>
        <w:left w:val="none" w:sz="0" w:space="0" w:color="auto"/>
        <w:bottom w:val="none" w:sz="0" w:space="0" w:color="auto"/>
        <w:right w:val="none" w:sz="0" w:space="0" w:color="auto"/>
      </w:divBdr>
    </w:div>
    <w:div w:id="1416976742">
      <w:bodyDiv w:val="1"/>
      <w:marLeft w:val="0"/>
      <w:marRight w:val="0"/>
      <w:marTop w:val="0"/>
      <w:marBottom w:val="0"/>
      <w:divBdr>
        <w:top w:val="none" w:sz="0" w:space="0" w:color="auto"/>
        <w:left w:val="none" w:sz="0" w:space="0" w:color="auto"/>
        <w:bottom w:val="none" w:sz="0" w:space="0" w:color="auto"/>
        <w:right w:val="none" w:sz="0" w:space="0" w:color="auto"/>
      </w:divBdr>
    </w:div>
    <w:div w:id="1435250762">
      <w:bodyDiv w:val="1"/>
      <w:marLeft w:val="0"/>
      <w:marRight w:val="0"/>
      <w:marTop w:val="0"/>
      <w:marBottom w:val="0"/>
      <w:divBdr>
        <w:top w:val="none" w:sz="0" w:space="0" w:color="auto"/>
        <w:left w:val="none" w:sz="0" w:space="0" w:color="auto"/>
        <w:bottom w:val="none" w:sz="0" w:space="0" w:color="auto"/>
        <w:right w:val="none" w:sz="0" w:space="0" w:color="auto"/>
      </w:divBdr>
    </w:div>
    <w:div w:id="1474180528">
      <w:bodyDiv w:val="1"/>
      <w:marLeft w:val="0"/>
      <w:marRight w:val="0"/>
      <w:marTop w:val="0"/>
      <w:marBottom w:val="0"/>
      <w:divBdr>
        <w:top w:val="none" w:sz="0" w:space="0" w:color="auto"/>
        <w:left w:val="none" w:sz="0" w:space="0" w:color="auto"/>
        <w:bottom w:val="none" w:sz="0" w:space="0" w:color="auto"/>
        <w:right w:val="none" w:sz="0" w:space="0" w:color="auto"/>
      </w:divBdr>
    </w:div>
    <w:div w:id="1489323535">
      <w:bodyDiv w:val="1"/>
      <w:marLeft w:val="0"/>
      <w:marRight w:val="0"/>
      <w:marTop w:val="0"/>
      <w:marBottom w:val="0"/>
      <w:divBdr>
        <w:top w:val="none" w:sz="0" w:space="0" w:color="auto"/>
        <w:left w:val="none" w:sz="0" w:space="0" w:color="auto"/>
        <w:bottom w:val="none" w:sz="0" w:space="0" w:color="auto"/>
        <w:right w:val="none" w:sz="0" w:space="0" w:color="auto"/>
      </w:divBdr>
    </w:div>
    <w:div w:id="1505584669">
      <w:bodyDiv w:val="1"/>
      <w:marLeft w:val="0"/>
      <w:marRight w:val="0"/>
      <w:marTop w:val="0"/>
      <w:marBottom w:val="0"/>
      <w:divBdr>
        <w:top w:val="none" w:sz="0" w:space="0" w:color="auto"/>
        <w:left w:val="none" w:sz="0" w:space="0" w:color="auto"/>
        <w:bottom w:val="none" w:sz="0" w:space="0" w:color="auto"/>
        <w:right w:val="none" w:sz="0" w:space="0" w:color="auto"/>
      </w:divBdr>
    </w:div>
    <w:div w:id="1505710131">
      <w:bodyDiv w:val="1"/>
      <w:marLeft w:val="0"/>
      <w:marRight w:val="0"/>
      <w:marTop w:val="0"/>
      <w:marBottom w:val="0"/>
      <w:divBdr>
        <w:top w:val="none" w:sz="0" w:space="0" w:color="auto"/>
        <w:left w:val="none" w:sz="0" w:space="0" w:color="auto"/>
        <w:bottom w:val="none" w:sz="0" w:space="0" w:color="auto"/>
        <w:right w:val="none" w:sz="0" w:space="0" w:color="auto"/>
      </w:divBdr>
    </w:div>
    <w:div w:id="1537160461">
      <w:bodyDiv w:val="1"/>
      <w:marLeft w:val="0"/>
      <w:marRight w:val="0"/>
      <w:marTop w:val="0"/>
      <w:marBottom w:val="0"/>
      <w:divBdr>
        <w:top w:val="none" w:sz="0" w:space="0" w:color="auto"/>
        <w:left w:val="none" w:sz="0" w:space="0" w:color="auto"/>
        <w:bottom w:val="none" w:sz="0" w:space="0" w:color="auto"/>
        <w:right w:val="none" w:sz="0" w:space="0" w:color="auto"/>
      </w:divBdr>
    </w:div>
    <w:div w:id="1571844271">
      <w:bodyDiv w:val="1"/>
      <w:marLeft w:val="0"/>
      <w:marRight w:val="0"/>
      <w:marTop w:val="0"/>
      <w:marBottom w:val="0"/>
      <w:divBdr>
        <w:top w:val="none" w:sz="0" w:space="0" w:color="auto"/>
        <w:left w:val="none" w:sz="0" w:space="0" w:color="auto"/>
        <w:bottom w:val="none" w:sz="0" w:space="0" w:color="auto"/>
        <w:right w:val="none" w:sz="0" w:space="0" w:color="auto"/>
      </w:divBdr>
    </w:div>
    <w:div w:id="1576668245">
      <w:bodyDiv w:val="1"/>
      <w:marLeft w:val="0"/>
      <w:marRight w:val="0"/>
      <w:marTop w:val="0"/>
      <w:marBottom w:val="0"/>
      <w:divBdr>
        <w:top w:val="none" w:sz="0" w:space="0" w:color="auto"/>
        <w:left w:val="none" w:sz="0" w:space="0" w:color="auto"/>
        <w:bottom w:val="none" w:sz="0" w:space="0" w:color="auto"/>
        <w:right w:val="none" w:sz="0" w:space="0" w:color="auto"/>
      </w:divBdr>
    </w:div>
    <w:div w:id="1603684987">
      <w:bodyDiv w:val="1"/>
      <w:marLeft w:val="0"/>
      <w:marRight w:val="0"/>
      <w:marTop w:val="0"/>
      <w:marBottom w:val="0"/>
      <w:divBdr>
        <w:top w:val="none" w:sz="0" w:space="0" w:color="auto"/>
        <w:left w:val="none" w:sz="0" w:space="0" w:color="auto"/>
        <w:bottom w:val="none" w:sz="0" w:space="0" w:color="auto"/>
        <w:right w:val="none" w:sz="0" w:space="0" w:color="auto"/>
      </w:divBdr>
    </w:div>
    <w:div w:id="1612468875">
      <w:bodyDiv w:val="1"/>
      <w:marLeft w:val="0"/>
      <w:marRight w:val="0"/>
      <w:marTop w:val="0"/>
      <w:marBottom w:val="0"/>
      <w:divBdr>
        <w:top w:val="none" w:sz="0" w:space="0" w:color="auto"/>
        <w:left w:val="none" w:sz="0" w:space="0" w:color="auto"/>
        <w:bottom w:val="none" w:sz="0" w:space="0" w:color="auto"/>
        <w:right w:val="none" w:sz="0" w:space="0" w:color="auto"/>
      </w:divBdr>
    </w:div>
    <w:div w:id="1620182226">
      <w:bodyDiv w:val="1"/>
      <w:marLeft w:val="0"/>
      <w:marRight w:val="0"/>
      <w:marTop w:val="0"/>
      <w:marBottom w:val="0"/>
      <w:divBdr>
        <w:top w:val="none" w:sz="0" w:space="0" w:color="auto"/>
        <w:left w:val="none" w:sz="0" w:space="0" w:color="auto"/>
        <w:bottom w:val="none" w:sz="0" w:space="0" w:color="auto"/>
        <w:right w:val="none" w:sz="0" w:space="0" w:color="auto"/>
      </w:divBdr>
    </w:div>
    <w:div w:id="1628925350">
      <w:bodyDiv w:val="1"/>
      <w:marLeft w:val="0"/>
      <w:marRight w:val="0"/>
      <w:marTop w:val="0"/>
      <w:marBottom w:val="0"/>
      <w:divBdr>
        <w:top w:val="none" w:sz="0" w:space="0" w:color="auto"/>
        <w:left w:val="none" w:sz="0" w:space="0" w:color="auto"/>
        <w:bottom w:val="none" w:sz="0" w:space="0" w:color="auto"/>
        <w:right w:val="none" w:sz="0" w:space="0" w:color="auto"/>
      </w:divBdr>
    </w:div>
    <w:div w:id="1640988058">
      <w:bodyDiv w:val="1"/>
      <w:marLeft w:val="0"/>
      <w:marRight w:val="0"/>
      <w:marTop w:val="0"/>
      <w:marBottom w:val="0"/>
      <w:divBdr>
        <w:top w:val="none" w:sz="0" w:space="0" w:color="auto"/>
        <w:left w:val="none" w:sz="0" w:space="0" w:color="auto"/>
        <w:bottom w:val="none" w:sz="0" w:space="0" w:color="auto"/>
        <w:right w:val="none" w:sz="0" w:space="0" w:color="auto"/>
      </w:divBdr>
    </w:div>
    <w:div w:id="1661805619">
      <w:bodyDiv w:val="1"/>
      <w:marLeft w:val="0"/>
      <w:marRight w:val="0"/>
      <w:marTop w:val="0"/>
      <w:marBottom w:val="0"/>
      <w:divBdr>
        <w:top w:val="none" w:sz="0" w:space="0" w:color="auto"/>
        <w:left w:val="none" w:sz="0" w:space="0" w:color="auto"/>
        <w:bottom w:val="none" w:sz="0" w:space="0" w:color="auto"/>
        <w:right w:val="none" w:sz="0" w:space="0" w:color="auto"/>
      </w:divBdr>
    </w:div>
    <w:div w:id="1671175785">
      <w:bodyDiv w:val="1"/>
      <w:marLeft w:val="0"/>
      <w:marRight w:val="0"/>
      <w:marTop w:val="0"/>
      <w:marBottom w:val="0"/>
      <w:divBdr>
        <w:top w:val="none" w:sz="0" w:space="0" w:color="auto"/>
        <w:left w:val="none" w:sz="0" w:space="0" w:color="auto"/>
        <w:bottom w:val="none" w:sz="0" w:space="0" w:color="auto"/>
        <w:right w:val="none" w:sz="0" w:space="0" w:color="auto"/>
      </w:divBdr>
    </w:div>
    <w:div w:id="1674798254">
      <w:bodyDiv w:val="1"/>
      <w:marLeft w:val="0"/>
      <w:marRight w:val="0"/>
      <w:marTop w:val="0"/>
      <w:marBottom w:val="0"/>
      <w:divBdr>
        <w:top w:val="none" w:sz="0" w:space="0" w:color="auto"/>
        <w:left w:val="none" w:sz="0" w:space="0" w:color="auto"/>
        <w:bottom w:val="none" w:sz="0" w:space="0" w:color="auto"/>
        <w:right w:val="none" w:sz="0" w:space="0" w:color="auto"/>
      </w:divBdr>
    </w:div>
    <w:div w:id="1677418709">
      <w:bodyDiv w:val="1"/>
      <w:marLeft w:val="0"/>
      <w:marRight w:val="0"/>
      <w:marTop w:val="0"/>
      <w:marBottom w:val="0"/>
      <w:divBdr>
        <w:top w:val="none" w:sz="0" w:space="0" w:color="auto"/>
        <w:left w:val="none" w:sz="0" w:space="0" w:color="auto"/>
        <w:bottom w:val="none" w:sz="0" w:space="0" w:color="auto"/>
        <w:right w:val="none" w:sz="0" w:space="0" w:color="auto"/>
      </w:divBdr>
    </w:div>
    <w:div w:id="1689402801">
      <w:bodyDiv w:val="1"/>
      <w:marLeft w:val="0"/>
      <w:marRight w:val="0"/>
      <w:marTop w:val="0"/>
      <w:marBottom w:val="0"/>
      <w:divBdr>
        <w:top w:val="none" w:sz="0" w:space="0" w:color="auto"/>
        <w:left w:val="none" w:sz="0" w:space="0" w:color="auto"/>
        <w:bottom w:val="none" w:sz="0" w:space="0" w:color="auto"/>
        <w:right w:val="none" w:sz="0" w:space="0" w:color="auto"/>
      </w:divBdr>
    </w:div>
    <w:div w:id="1690523745">
      <w:bodyDiv w:val="1"/>
      <w:marLeft w:val="0"/>
      <w:marRight w:val="0"/>
      <w:marTop w:val="0"/>
      <w:marBottom w:val="0"/>
      <w:divBdr>
        <w:top w:val="none" w:sz="0" w:space="0" w:color="auto"/>
        <w:left w:val="none" w:sz="0" w:space="0" w:color="auto"/>
        <w:bottom w:val="none" w:sz="0" w:space="0" w:color="auto"/>
        <w:right w:val="none" w:sz="0" w:space="0" w:color="auto"/>
      </w:divBdr>
    </w:div>
    <w:div w:id="1701781790">
      <w:bodyDiv w:val="1"/>
      <w:marLeft w:val="0"/>
      <w:marRight w:val="0"/>
      <w:marTop w:val="0"/>
      <w:marBottom w:val="0"/>
      <w:divBdr>
        <w:top w:val="none" w:sz="0" w:space="0" w:color="auto"/>
        <w:left w:val="none" w:sz="0" w:space="0" w:color="auto"/>
        <w:bottom w:val="none" w:sz="0" w:space="0" w:color="auto"/>
        <w:right w:val="none" w:sz="0" w:space="0" w:color="auto"/>
      </w:divBdr>
    </w:div>
    <w:div w:id="1718892161">
      <w:bodyDiv w:val="1"/>
      <w:marLeft w:val="0"/>
      <w:marRight w:val="0"/>
      <w:marTop w:val="0"/>
      <w:marBottom w:val="0"/>
      <w:divBdr>
        <w:top w:val="none" w:sz="0" w:space="0" w:color="auto"/>
        <w:left w:val="none" w:sz="0" w:space="0" w:color="auto"/>
        <w:bottom w:val="none" w:sz="0" w:space="0" w:color="auto"/>
        <w:right w:val="none" w:sz="0" w:space="0" w:color="auto"/>
      </w:divBdr>
      <w:divsChild>
        <w:div w:id="1094983031">
          <w:marLeft w:val="274"/>
          <w:marRight w:val="0"/>
          <w:marTop w:val="0"/>
          <w:marBottom w:val="0"/>
          <w:divBdr>
            <w:top w:val="none" w:sz="0" w:space="0" w:color="auto"/>
            <w:left w:val="none" w:sz="0" w:space="0" w:color="auto"/>
            <w:bottom w:val="none" w:sz="0" w:space="0" w:color="auto"/>
            <w:right w:val="none" w:sz="0" w:space="0" w:color="auto"/>
          </w:divBdr>
        </w:div>
      </w:divsChild>
    </w:div>
    <w:div w:id="1745376668">
      <w:bodyDiv w:val="1"/>
      <w:marLeft w:val="0"/>
      <w:marRight w:val="0"/>
      <w:marTop w:val="0"/>
      <w:marBottom w:val="0"/>
      <w:divBdr>
        <w:top w:val="none" w:sz="0" w:space="0" w:color="auto"/>
        <w:left w:val="none" w:sz="0" w:space="0" w:color="auto"/>
        <w:bottom w:val="none" w:sz="0" w:space="0" w:color="auto"/>
        <w:right w:val="none" w:sz="0" w:space="0" w:color="auto"/>
      </w:divBdr>
    </w:div>
    <w:div w:id="1750225507">
      <w:bodyDiv w:val="1"/>
      <w:marLeft w:val="0"/>
      <w:marRight w:val="0"/>
      <w:marTop w:val="0"/>
      <w:marBottom w:val="0"/>
      <w:divBdr>
        <w:top w:val="none" w:sz="0" w:space="0" w:color="auto"/>
        <w:left w:val="none" w:sz="0" w:space="0" w:color="auto"/>
        <w:bottom w:val="none" w:sz="0" w:space="0" w:color="auto"/>
        <w:right w:val="none" w:sz="0" w:space="0" w:color="auto"/>
      </w:divBdr>
    </w:div>
    <w:div w:id="1761754218">
      <w:bodyDiv w:val="1"/>
      <w:marLeft w:val="0"/>
      <w:marRight w:val="0"/>
      <w:marTop w:val="0"/>
      <w:marBottom w:val="0"/>
      <w:divBdr>
        <w:top w:val="none" w:sz="0" w:space="0" w:color="auto"/>
        <w:left w:val="none" w:sz="0" w:space="0" w:color="auto"/>
        <w:bottom w:val="none" w:sz="0" w:space="0" w:color="auto"/>
        <w:right w:val="none" w:sz="0" w:space="0" w:color="auto"/>
      </w:divBdr>
    </w:div>
    <w:div w:id="1796097593">
      <w:bodyDiv w:val="1"/>
      <w:marLeft w:val="0"/>
      <w:marRight w:val="0"/>
      <w:marTop w:val="0"/>
      <w:marBottom w:val="0"/>
      <w:divBdr>
        <w:top w:val="none" w:sz="0" w:space="0" w:color="auto"/>
        <w:left w:val="none" w:sz="0" w:space="0" w:color="auto"/>
        <w:bottom w:val="none" w:sz="0" w:space="0" w:color="auto"/>
        <w:right w:val="none" w:sz="0" w:space="0" w:color="auto"/>
      </w:divBdr>
    </w:div>
    <w:div w:id="1805997186">
      <w:bodyDiv w:val="1"/>
      <w:marLeft w:val="0"/>
      <w:marRight w:val="0"/>
      <w:marTop w:val="0"/>
      <w:marBottom w:val="0"/>
      <w:divBdr>
        <w:top w:val="none" w:sz="0" w:space="0" w:color="auto"/>
        <w:left w:val="none" w:sz="0" w:space="0" w:color="auto"/>
        <w:bottom w:val="none" w:sz="0" w:space="0" w:color="auto"/>
        <w:right w:val="none" w:sz="0" w:space="0" w:color="auto"/>
      </w:divBdr>
    </w:div>
    <w:div w:id="1813793704">
      <w:bodyDiv w:val="1"/>
      <w:marLeft w:val="0"/>
      <w:marRight w:val="0"/>
      <w:marTop w:val="0"/>
      <w:marBottom w:val="0"/>
      <w:divBdr>
        <w:top w:val="none" w:sz="0" w:space="0" w:color="auto"/>
        <w:left w:val="none" w:sz="0" w:space="0" w:color="auto"/>
        <w:bottom w:val="none" w:sz="0" w:space="0" w:color="auto"/>
        <w:right w:val="none" w:sz="0" w:space="0" w:color="auto"/>
      </w:divBdr>
    </w:div>
    <w:div w:id="1827934886">
      <w:bodyDiv w:val="1"/>
      <w:marLeft w:val="0"/>
      <w:marRight w:val="0"/>
      <w:marTop w:val="0"/>
      <w:marBottom w:val="0"/>
      <w:divBdr>
        <w:top w:val="none" w:sz="0" w:space="0" w:color="auto"/>
        <w:left w:val="none" w:sz="0" w:space="0" w:color="auto"/>
        <w:bottom w:val="none" w:sz="0" w:space="0" w:color="auto"/>
        <w:right w:val="none" w:sz="0" w:space="0" w:color="auto"/>
      </w:divBdr>
    </w:div>
    <w:div w:id="1842819071">
      <w:bodyDiv w:val="1"/>
      <w:marLeft w:val="0"/>
      <w:marRight w:val="0"/>
      <w:marTop w:val="0"/>
      <w:marBottom w:val="0"/>
      <w:divBdr>
        <w:top w:val="none" w:sz="0" w:space="0" w:color="auto"/>
        <w:left w:val="none" w:sz="0" w:space="0" w:color="auto"/>
        <w:bottom w:val="none" w:sz="0" w:space="0" w:color="auto"/>
        <w:right w:val="none" w:sz="0" w:space="0" w:color="auto"/>
      </w:divBdr>
    </w:div>
    <w:div w:id="1843857828">
      <w:bodyDiv w:val="1"/>
      <w:marLeft w:val="0"/>
      <w:marRight w:val="0"/>
      <w:marTop w:val="0"/>
      <w:marBottom w:val="0"/>
      <w:divBdr>
        <w:top w:val="none" w:sz="0" w:space="0" w:color="auto"/>
        <w:left w:val="none" w:sz="0" w:space="0" w:color="auto"/>
        <w:bottom w:val="none" w:sz="0" w:space="0" w:color="auto"/>
        <w:right w:val="none" w:sz="0" w:space="0" w:color="auto"/>
      </w:divBdr>
    </w:div>
    <w:div w:id="1853108951">
      <w:bodyDiv w:val="1"/>
      <w:marLeft w:val="0"/>
      <w:marRight w:val="0"/>
      <w:marTop w:val="0"/>
      <w:marBottom w:val="0"/>
      <w:divBdr>
        <w:top w:val="none" w:sz="0" w:space="0" w:color="auto"/>
        <w:left w:val="none" w:sz="0" w:space="0" w:color="auto"/>
        <w:bottom w:val="none" w:sz="0" w:space="0" w:color="auto"/>
        <w:right w:val="none" w:sz="0" w:space="0" w:color="auto"/>
      </w:divBdr>
    </w:div>
    <w:div w:id="1858158811">
      <w:bodyDiv w:val="1"/>
      <w:marLeft w:val="0"/>
      <w:marRight w:val="0"/>
      <w:marTop w:val="0"/>
      <w:marBottom w:val="0"/>
      <w:divBdr>
        <w:top w:val="none" w:sz="0" w:space="0" w:color="auto"/>
        <w:left w:val="none" w:sz="0" w:space="0" w:color="auto"/>
        <w:bottom w:val="none" w:sz="0" w:space="0" w:color="auto"/>
        <w:right w:val="none" w:sz="0" w:space="0" w:color="auto"/>
      </w:divBdr>
    </w:div>
    <w:div w:id="1869022928">
      <w:bodyDiv w:val="1"/>
      <w:marLeft w:val="0"/>
      <w:marRight w:val="0"/>
      <w:marTop w:val="0"/>
      <w:marBottom w:val="0"/>
      <w:divBdr>
        <w:top w:val="none" w:sz="0" w:space="0" w:color="auto"/>
        <w:left w:val="none" w:sz="0" w:space="0" w:color="auto"/>
        <w:bottom w:val="none" w:sz="0" w:space="0" w:color="auto"/>
        <w:right w:val="none" w:sz="0" w:space="0" w:color="auto"/>
      </w:divBdr>
    </w:div>
    <w:div w:id="1872526190">
      <w:bodyDiv w:val="1"/>
      <w:marLeft w:val="0"/>
      <w:marRight w:val="0"/>
      <w:marTop w:val="0"/>
      <w:marBottom w:val="0"/>
      <w:divBdr>
        <w:top w:val="none" w:sz="0" w:space="0" w:color="auto"/>
        <w:left w:val="none" w:sz="0" w:space="0" w:color="auto"/>
        <w:bottom w:val="none" w:sz="0" w:space="0" w:color="auto"/>
        <w:right w:val="none" w:sz="0" w:space="0" w:color="auto"/>
      </w:divBdr>
    </w:div>
    <w:div w:id="1872837349">
      <w:bodyDiv w:val="1"/>
      <w:marLeft w:val="0"/>
      <w:marRight w:val="0"/>
      <w:marTop w:val="0"/>
      <w:marBottom w:val="0"/>
      <w:divBdr>
        <w:top w:val="none" w:sz="0" w:space="0" w:color="auto"/>
        <w:left w:val="none" w:sz="0" w:space="0" w:color="auto"/>
        <w:bottom w:val="none" w:sz="0" w:space="0" w:color="auto"/>
        <w:right w:val="none" w:sz="0" w:space="0" w:color="auto"/>
      </w:divBdr>
    </w:div>
    <w:div w:id="1883595443">
      <w:bodyDiv w:val="1"/>
      <w:marLeft w:val="0"/>
      <w:marRight w:val="0"/>
      <w:marTop w:val="0"/>
      <w:marBottom w:val="0"/>
      <w:divBdr>
        <w:top w:val="none" w:sz="0" w:space="0" w:color="auto"/>
        <w:left w:val="none" w:sz="0" w:space="0" w:color="auto"/>
        <w:bottom w:val="none" w:sz="0" w:space="0" w:color="auto"/>
        <w:right w:val="none" w:sz="0" w:space="0" w:color="auto"/>
      </w:divBdr>
    </w:div>
    <w:div w:id="1883596309">
      <w:bodyDiv w:val="1"/>
      <w:marLeft w:val="0"/>
      <w:marRight w:val="0"/>
      <w:marTop w:val="0"/>
      <w:marBottom w:val="0"/>
      <w:divBdr>
        <w:top w:val="none" w:sz="0" w:space="0" w:color="auto"/>
        <w:left w:val="none" w:sz="0" w:space="0" w:color="auto"/>
        <w:bottom w:val="none" w:sz="0" w:space="0" w:color="auto"/>
        <w:right w:val="none" w:sz="0" w:space="0" w:color="auto"/>
      </w:divBdr>
    </w:div>
    <w:div w:id="1911429707">
      <w:bodyDiv w:val="1"/>
      <w:marLeft w:val="0"/>
      <w:marRight w:val="0"/>
      <w:marTop w:val="0"/>
      <w:marBottom w:val="0"/>
      <w:divBdr>
        <w:top w:val="none" w:sz="0" w:space="0" w:color="auto"/>
        <w:left w:val="none" w:sz="0" w:space="0" w:color="auto"/>
        <w:bottom w:val="none" w:sz="0" w:space="0" w:color="auto"/>
        <w:right w:val="none" w:sz="0" w:space="0" w:color="auto"/>
      </w:divBdr>
    </w:div>
    <w:div w:id="1916239481">
      <w:bodyDiv w:val="1"/>
      <w:marLeft w:val="0"/>
      <w:marRight w:val="0"/>
      <w:marTop w:val="0"/>
      <w:marBottom w:val="0"/>
      <w:divBdr>
        <w:top w:val="none" w:sz="0" w:space="0" w:color="auto"/>
        <w:left w:val="none" w:sz="0" w:space="0" w:color="auto"/>
        <w:bottom w:val="none" w:sz="0" w:space="0" w:color="auto"/>
        <w:right w:val="none" w:sz="0" w:space="0" w:color="auto"/>
      </w:divBdr>
    </w:div>
    <w:div w:id="1938099390">
      <w:bodyDiv w:val="1"/>
      <w:marLeft w:val="0"/>
      <w:marRight w:val="0"/>
      <w:marTop w:val="0"/>
      <w:marBottom w:val="0"/>
      <w:divBdr>
        <w:top w:val="none" w:sz="0" w:space="0" w:color="auto"/>
        <w:left w:val="none" w:sz="0" w:space="0" w:color="auto"/>
        <w:bottom w:val="none" w:sz="0" w:space="0" w:color="auto"/>
        <w:right w:val="none" w:sz="0" w:space="0" w:color="auto"/>
      </w:divBdr>
    </w:div>
    <w:div w:id="1966688929">
      <w:bodyDiv w:val="1"/>
      <w:marLeft w:val="0"/>
      <w:marRight w:val="0"/>
      <w:marTop w:val="0"/>
      <w:marBottom w:val="0"/>
      <w:divBdr>
        <w:top w:val="none" w:sz="0" w:space="0" w:color="auto"/>
        <w:left w:val="none" w:sz="0" w:space="0" w:color="auto"/>
        <w:bottom w:val="none" w:sz="0" w:space="0" w:color="auto"/>
        <w:right w:val="none" w:sz="0" w:space="0" w:color="auto"/>
      </w:divBdr>
    </w:div>
    <w:div w:id="1995984394">
      <w:bodyDiv w:val="1"/>
      <w:marLeft w:val="0"/>
      <w:marRight w:val="0"/>
      <w:marTop w:val="0"/>
      <w:marBottom w:val="0"/>
      <w:divBdr>
        <w:top w:val="none" w:sz="0" w:space="0" w:color="auto"/>
        <w:left w:val="none" w:sz="0" w:space="0" w:color="auto"/>
        <w:bottom w:val="none" w:sz="0" w:space="0" w:color="auto"/>
        <w:right w:val="none" w:sz="0" w:space="0" w:color="auto"/>
      </w:divBdr>
    </w:div>
    <w:div w:id="2005433920">
      <w:bodyDiv w:val="1"/>
      <w:marLeft w:val="0"/>
      <w:marRight w:val="0"/>
      <w:marTop w:val="0"/>
      <w:marBottom w:val="0"/>
      <w:divBdr>
        <w:top w:val="none" w:sz="0" w:space="0" w:color="auto"/>
        <w:left w:val="none" w:sz="0" w:space="0" w:color="auto"/>
        <w:bottom w:val="none" w:sz="0" w:space="0" w:color="auto"/>
        <w:right w:val="none" w:sz="0" w:space="0" w:color="auto"/>
      </w:divBdr>
    </w:div>
    <w:div w:id="2038117535">
      <w:bodyDiv w:val="1"/>
      <w:marLeft w:val="0"/>
      <w:marRight w:val="0"/>
      <w:marTop w:val="0"/>
      <w:marBottom w:val="0"/>
      <w:divBdr>
        <w:top w:val="none" w:sz="0" w:space="0" w:color="auto"/>
        <w:left w:val="none" w:sz="0" w:space="0" w:color="auto"/>
        <w:bottom w:val="none" w:sz="0" w:space="0" w:color="auto"/>
        <w:right w:val="none" w:sz="0" w:space="0" w:color="auto"/>
      </w:divBdr>
    </w:div>
    <w:div w:id="2055419197">
      <w:bodyDiv w:val="1"/>
      <w:marLeft w:val="0"/>
      <w:marRight w:val="0"/>
      <w:marTop w:val="0"/>
      <w:marBottom w:val="0"/>
      <w:divBdr>
        <w:top w:val="none" w:sz="0" w:space="0" w:color="auto"/>
        <w:left w:val="none" w:sz="0" w:space="0" w:color="auto"/>
        <w:bottom w:val="none" w:sz="0" w:space="0" w:color="auto"/>
        <w:right w:val="none" w:sz="0" w:space="0" w:color="auto"/>
      </w:divBdr>
    </w:div>
    <w:div w:id="2083481474">
      <w:bodyDiv w:val="1"/>
      <w:marLeft w:val="0"/>
      <w:marRight w:val="0"/>
      <w:marTop w:val="0"/>
      <w:marBottom w:val="0"/>
      <w:divBdr>
        <w:top w:val="none" w:sz="0" w:space="0" w:color="auto"/>
        <w:left w:val="none" w:sz="0" w:space="0" w:color="auto"/>
        <w:bottom w:val="none" w:sz="0" w:space="0" w:color="auto"/>
        <w:right w:val="none" w:sz="0" w:space="0" w:color="auto"/>
      </w:divBdr>
    </w:div>
    <w:div w:id="2088763729">
      <w:bodyDiv w:val="1"/>
      <w:marLeft w:val="0"/>
      <w:marRight w:val="0"/>
      <w:marTop w:val="0"/>
      <w:marBottom w:val="0"/>
      <w:divBdr>
        <w:top w:val="none" w:sz="0" w:space="0" w:color="auto"/>
        <w:left w:val="none" w:sz="0" w:space="0" w:color="auto"/>
        <w:bottom w:val="none" w:sz="0" w:space="0" w:color="auto"/>
        <w:right w:val="none" w:sz="0" w:space="0" w:color="auto"/>
      </w:divBdr>
    </w:div>
    <w:div w:id="210321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843B2-D19A-4533-ADA1-C9128F3D2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20</Pages>
  <Words>3518</Words>
  <Characters>20055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Том 1. Положения о территориальном планировании</vt:lpstr>
    </vt:vector>
  </TitlesOfParts>
  <Company>РВ</Company>
  <LinksUpToDate>false</LinksUpToDate>
  <CharactersWithSpaces>23526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Том 1. Положения о территориальном планировании</dc:title>
  <dc:creator>Трояновский</dc:creator>
  <cp:lastModifiedBy>user</cp:lastModifiedBy>
  <cp:revision>11</cp:revision>
  <cp:lastPrinted>2023-01-23T11:19:00Z</cp:lastPrinted>
  <dcterms:created xsi:type="dcterms:W3CDTF">2025-05-05T10:52:00Z</dcterms:created>
  <dcterms:modified xsi:type="dcterms:W3CDTF">2025-05-14T08:46:00Z</dcterms:modified>
</cp:coreProperties>
</file>